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76AE" w14:textId="6AD0A96B" w:rsidR="00E043DF" w:rsidRPr="008F0391" w:rsidRDefault="008F0391" w:rsidP="008F0391">
      <w:pPr>
        <w:contextualSpacing/>
        <w:jc w:val="center"/>
        <w:rPr>
          <w:rFonts w:cs="Times New Roman"/>
          <w:b/>
        </w:rPr>
      </w:pPr>
      <w:r w:rsidRPr="008F0391">
        <w:rPr>
          <w:rFonts w:cs="Times New Roman"/>
          <w:b/>
        </w:rPr>
        <w:t xml:space="preserve">BACKGROUND ON FTC COMPLAINTS AGAINST MAJOR FOOD </w:t>
      </w:r>
      <w:r>
        <w:rPr>
          <w:rFonts w:cs="Times New Roman"/>
          <w:b/>
        </w:rPr>
        <w:t xml:space="preserve">                                </w:t>
      </w:r>
      <w:r w:rsidRPr="008F0391">
        <w:rPr>
          <w:rFonts w:cs="Times New Roman"/>
          <w:b/>
        </w:rPr>
        <w:t>COMPANIES FOR FALSE AND MISLEADING ADS</w:t>
      </w:r>
    </w:p>
    <w:p w14:paraId="1F4FDA43" w14:textId="77777777" w:rsidR="00E043DF" w:rsidRPr="00414CFE" w:rsidRDefault="00E043DF" w:rsidP="00E043DF">
      <w:pPr>
        <w:contextualSpacing/>
        <w:jc w:val="center"/>
        <w:rPr>
          <w:rFonts w:cs="Times New Roman"/>
          <w:b/>
        </w:rPr>
      </w:pPr>
    </w:p>
    <w:p w14:paraId="03F53AC0" w14:textId="2EA2A19F" w:rsidR="00E043DF" w:rsidRPr="00414CFE" w:rsidRDefault="008F0391" w:rsidP="004F664A">
      <w:pPr>
        <w:contextualSpacing/>
        <w:rPr>
          <w:rFonts w:cs="Times New Roman"/>
        </w:rPr>
      </w:pPr>
      <w:r>
        <w:rPr>
          <w:rFonts w:cs="Times New Roman"/>
        </w:rPr>
        <w:t xml:space="preserve">By Briana </w:t>
      </w:r>
      <w:proofErr w:type="spellStart"/>
      <w:r>
        <w:rPr>
          <w:rFonts w:cs="Times New Roman"/>
        </w:rPr>
        <w:t>Dema</w:t>
      </w:r>
      <w:proofErr w:type="spellEnd"/>
      <w:r>
        <w:rPr>
          <w:rFonts w:cs="Times New Roman"/>
        </w:rPr>
        <w:t xml:space="preserve"> and </w:t>
      </w:r>
      <w:r w:rsidR="00E043DF" w:rsidRPr="00414CFE">
        <w:rPr>
          <w:rFonts w:cs="Times New Roman"/>
        </w:rPr>
        <w:t xml:space="preserve">Erika </w:t>
      </w:r>
      <w:proofErr w:type="spellStart"/>
      <w:r w:rsidR="00E043DF" w:rsidRPr="00414CFE">
        <w:rPr>
          <w:rFonts w:cs="Times New Roman"/>
        </w:rPr>
        <w:t>Duthely</w:t>
      </w:r>
      <w:proofErr w:type="spellEnd"/>
      <w:r>
        <w:rPr>
          <w:rFonts w:cs="Times New Roman"/>
        </w:rPr>
        <w:t xml:space="preserve">, </w:t>
      </w:r>
      <w:r w:rsidRPr="008F0391">
        <w:rPr>
          <w:rFonts w:cs="Times New Roman"/>
        </w:rPr>
        <w:t>Environmental Working Group</w:t>
      </w:r>
      <w:r>
        <w:rPr>
          <w:rFonts w:cs="Times New Roman"/>
        </w:rPr>
        <w:t xml:space="preserve"> </w:t>
      </w:r>
      <w:r w:rsidR="00207AB0">
        <w:rPr>
          <w:rFonts w:cs="Times New Roman"/>
        </w:rPr>
        <w:t>law fellows</w:t>
      </w:r>
    </w:p>
    <w:p w14:paraId="02213405" w14:textId="77777777" w:rsidR="00E043DF" w:rsidRPr="00414CFE" w:rsidRDefault="00E043DF" w:rsidP="004F664A">
      <w:pPr>
        <w:contextualSpacing/>
        <w:rPr>
          <w:rFonts w:cs="Times New Roman"/>
        </w:rPr>
      </w:pPr>
    </w:p>
    <w:p w14:paraId="46B6A83B" w14:textId="77777777" w:rsidR="00667371" w:rsidRPr="00414CFE" w:rsidRDefault="00667371" w:rsidP="004F664A">
      <w:pPr>
        <w:contextualSpacing/>
        <w:rPr>
          <w:rFonts w:cs="Times New Roman"/>
        </w:rPr>
      </w:pPr>
    </w:p>
    <w:p w14:paraId="5C14B286" w14:textId="71DB9B42" w:rsidR="00974483" w:rsidRDefault="00C1431F" w:rsidP="00E043DF">
      <w:pPr>
        <w:ind w:firstLine="720"/>
        <w:contextualSpacing/>
        <w:rPr>
          <w:rFonts w:cs="Times New Roman"/>
        </w:rPr>
      </w:pPr>
      <w:r w:rsidRPr="00414CFE">
        <w:rPr>
          <w:rFonts w:cs="Times New Roman"/>
        </w:rPr>
        <w:t>Some of the</w:t>
      </w:r>
      <w:r w:rsidR="005D6027" w:rsidRPr="00414CFE">
        <w:rPr>
          <w:rFonts w:cs="Times New Roman"/>
        </w:rPr>
        <w:t xml:space="preserve"> U.S.’s largest food and chemical manufacturers </w:t>
      </w:r>
      <w:r w:rsidR="00EF31BC" w:rsidRPr="00414CFE">
        <w:rPr>
          <w:rFonts w:cs="Times New Roman"/>
        </w:rPr>
        <w:t>have spent</w:t>
      </w:r>
      <w:r w:rsidR="005D6027" w:rsidRPr="00414CFE">
        <w:rPr>
          <w:rFonts w:cs="Times New Roman"/>
        </w:rPr>
        <w:t xml:space="preserve"> millions of dollars to defeat Prop 37, supporting groups like “No on 37” that are urging California voters to “stop the deceptive food labeling scheme.” </w:t>
      </w:r>
      <w:r w:rsidR="00264323" w:rsidRPr="00414CFE">
        <w:rPr>
          <w:rFonts w:cs="Times New Roman"/>
        </w:rPr>
        <w:t>In recent years, however, many of the largest manufacturers of food products in this country have heard the same message from the Federal Trade Commission</w:t>
      </w:r>
      <w:r w:rsidR="00B1071B" w:rsidRPr="00414CFE">
        <w:rPr>
          <w:rFonts w:cs="Times New Roman"/>
        </w:rPr>
        <w:t xml:space="preserve"> (FTC)</w:t>
      </w:r>
      <w:r w:rsidR="00264323" w:rsidRPr="00414CFE">
        <w:rPr>
          <w:rFonts w:cs="Times New Roman"/>
        </w:rPr>
        <w:t xml:space="preserve">, a federal agency </w:t>
      </w:r>
      <w:r w:rsidR="00C26FD5" w:rsidRPr="00414CFE">
        <w:rPr>
          <w:rFonts w:cs="Times New Roman"/>
        </w:rPr>
        <w:t xml:space="preserve">that polices false, misleading, and unsubstantiated claims about food products under the authority of the Federal Trade Commission Act, which prohibits false advertisements and deceptive practices in or affecting commerce (15 U.S.C. §§ 45, 52). </w:t>
      </w:r>
      <w:r w:rsidR="00B1071B" w:rsidRPr="00414CFE">
        <w:rPr>
          <w:rFonts w:cs="Times New Roman"/>
        </w:rPr>
        <w:t>In the past five years, the FTC has taken action against four major food companies</w:t>
      </w:r>
      <w:r w:rsidR="003664A0" w:rsidRPr="00414CFE">
        <w:rPr>
          <w:rFonts w:cs="Times New Roman"/>
        </w:rPr>
        <w:t xml:space="preserve"> for making false and unsubstantiated claims about the health benefit</w:t>
      </w:r>
      <w:r w:rsidR="00CE66AE" w:rsidRPr="00414CFE">
        <w:rPr>
          <w:rFonts w:cs="Times New Roman"/>
        </w:rPr>
        <w:t xml:space="preserve">s of six </w:t>
      </w:r>
      <w:r w:rsidR="00B647D4" w:rsidRPr="00414CFE">
        <w:rPr>
          <w:rFonts w:cs="Times New Roman"/>
        </w:rPr>
        <w:t xml:space="preserve">nationally-marketed </w:t>
      </w:r>
      <w:r w:rsidR="00CE66AE" w:rsidRPr="00414CFE">
        <w:rPr>
          <w:rFonts w:cs="Times New Roman"/>
        </w:rPr>
        <w:t xml:space="preserve">food products: </w:t>
      </w:r>
      <w:proofErr w:type="spellStart"/>
      <w:r w:rsidR="00CE66AE" w:rsidRPr="00414CFE">
        <w:rPr>
          <w:rFonts w:cs="Times New Roman"/>
        </w:rPr>
        <w:t>Dannon’s</w:t>
      </w:r>
      <w:proofErr w:type="spellEnd"/>
      <w:r w:rsidR="00CE66AE" w:rsidRPr="00414CFE">
        <w:rPr>
          <w:rFonts w:cs="Times New Roman"/>
        </w:rPr>
        <w:t xml:space="preserve"> DanActive and Activia dairy products, POM </w:t>
      </w:r>
      <w:proofErr w:type="spellStart"/>
      <w:r w:rsidR="00CE66AE" w:rsidRPr="00414CFE">
        <w:rPr>
          <w:rFonts w:cs="Times New Roman"/>
        </w:rPr>
        <w:t>Wonderful’s</w:t>
      </w:r>
      <w:proofErr w:type="spellEnd"/>
      <w:r w:rsidR="00CE66AE" w:rsidRPr="00414CFE">
        <w:rPr>
          <w:rFonts w:cs="Times New Roman"/>
        </w:rPr>
        <w:t xml:space="preserve"> POM Juice, Nestlé’s BOOST Kid Essentials, and Kellogg’s Frosted Mini Wheats and Rice Krispies cereal line</w:t>
      </w:r>
      <w:r w:rsidR="00B647D4" w:rsidRPr="00414CFE">
        <w:rPr>
          <w:rFonts w:cs="Times New Roman"/>
        </w:rPr>
        <w:t>s</w:t>
      </w:r>
      <w:r w:rsidR="00CE66AE" w:rsidRPr="00414CFE">
        <w:rPr>
          <w:rFonts w:cs="Times New Roman"/>
        </w:rPr>
        <w:t xml:space="preserve">. </w:t>
      </w:r>
      <w:r w:rsidR="00B647D4" w:rsidRPr="00414CFE">
        <w:rPr>
          <w:rFonts w:cs="Times New Roman"/>
        </w:rPr>
        <w:t xml:space="preserve">The KFC Company and the makers </w:t>
      </w:r>
      <w:r w:rsidR="009D63F1" w:rsidRPr="00414CFE">
        <w:rPr>
          <w:rFonts w:cs="Times New Roman"/>
        </w:rPr>
        <w:t>of Wonder Bread have also been involved in enforcement actions with the FTC. Below is a summary of the false and misleading claims widely circulated to the American public about these products.</w:t>
      </w:r>
    </w:p>
    <w:p w14:paraId="0485C807" w14:textId="77777777" w:rsidR="00EC6A9D" w:rsidRDefault="00EC6A9D" w:rsidP="00E043DF">
      <w:pPr>
        <w:ind w:firstLine="720"/>
        <w:contextualSpacing/>
        <w:rPr>
          <w:rFonts w:cs="Times New Roman"/>
        </w:rPr>
      </w:pPr>
    </w:p>
    <w:p w14:paraId="1B5770B7" w14:textId="246755C9" w:rsidR="00EC6A9D" w:rsidRDefault="00EC6A9D" w:rsidP="00E043DF">
      <w:pPr>
        <w:ind w:firstLine="720"/>
        <w:contextualSpacing/>
        <w:rPr>
          <w:rFonts w:cs="Times New Roman"/>
        </w:rPr>
      </w:pPr>
      <w:r>
        <w:rPr>
          <w:rFonts w:cs="Times New Roman"/>
        </w:rPr>
        <w:t>Several photos of food and beverage companies’ false and misleading ads:</w:t>
      </w:r>
    </w:p>
    <w:p w14:paraId="198BD497" w14:textId="77777777" w:rsidR="00EC6A9D" w:rsidRDefault="00EC6A9D" w:rsidP="00E043DF">
      <w:pPr>
        <w:ind w:firstLine="720"/>
        <w:contextualSpacing/>
        <w:rPr>
          <w:rFonts w:cs="Times New Roman"/>
        </w:rPr>
      </w:pPr>
      <w:bookmarkStart w:id="0" w:name="_GoBack"/>
      <w:bookmarkEnd w:id="0"/>
    </w:p>
    <w:p w14:paraId="3E1A3533" w14:textId="0E7229A6" w:rsidR="00974483" w:rsidRDefault="00EC6A9D" w:rsidP="004F664A">
      <w:pPr>
        <w:contextualSpacing/>
        <w:rPr>
          <w:rFonts w:cs="Times New Roman"/>
        </w:rPr>
      </w:pPr>
      <w:hyperlink r:id="rId8" w:history="1">
        <w:proofErr w:type="spellStart"/>
        <w:r w:rsidRPr="00EC6A9D">
          <w:rPr>
            <w:rStyle w:val="Hyperlink"/>
            <w:rFonts w:cs="Times New Roman"/>
          </w:rPr>
          <w:t>Nestle’s</w:t>
        </w:r>
        <w:proofErr w:type="spellEnd"/>
        <w:r w:rsidRPr="00EC6A9D">
          <w:rPr>
            <w:rStyle w:val="Hyperlink"/>
            <w:rFonts w:cs="Times New Roman"/>
          </w:rPr>
          <w:t xml:space="preserve"> Boost Kid’s Essentials energy drink claiming to protect the immune system</w:t>
        </w:r>
      </w:hyperlink>
    </w:p>
    <w:p w14:paraId="4CB48C69" w14:textId="77777777" w:rsidR="00EC6A9D" w:rsidRDefault="00EC6A9D" w:rsidP="004F664A">
      <w:pPr>
        <w:contextualSpacing/>
        <w:rPr>
          <w:rFonts w:cs="Times New Roman"/>
        </w:rPr>
      </w:pPr>
    </w:p>
    <w:p w14:paraId="61BB1FA6" w14:textId="22DEF272" w:rsidR="00EC6A9D" w:rsidRDefault="00EC6A9D" w:rsidP="004F664A">
      <w:pPr>
        <w:contextualSpacing/>
        <w:rPr>
          <w:rFonts w:cs="Times New Roman"/>
        </w:rPr>
      </w:pPr>
      <w:hyperlink r:id="rId9" w:history="1">
        <w:proofErr w:type="spellStart"/>
        <w:r w:rsidRPr="00EC6A9D">
          <w:rPr>
            <w:rStyle w:val="Hyperlink"/>
            <w:rFonts w:cs="Times New Roman"/>
          </w:rPr>
          <w:t>Kelloggs</w:t>
        </w:r>
        <w:proofErr w:type="spellEnd"/>
        <w:r w:rsidRPr="00EC6A9D">
          <w:rPr>
            <w:rStyle w:val="Hyperlink"/>
            <w:rFonts w:cs="Times New Roman"/>
          </w:rPr>
          <w:t xml:space="preserve"> Frosted Mini </w:t>
        </w:r>
        <w:proofErr w:type="spellStart"/>
        <w:r w:rsidRPr="00EC6A9D">
          <w:rPr>
            <w:rStyle w:val="Hyperlink"/>
            <w:rFonts w:cs="Times New Roman"/>
          </w:rPr>
          <w:t>Wheats</w:t>
        </w:r>
        <w:proofErr w:type="spellEnd"/>
        <w:r w:rsidRPr="00EC6A9D">
          <w:rPr>
            <w:rStyle w:val="Hyperlink"/>
            <w:rFonts w:cs="Times New Roman"/>
          </w:rPr>
          <w:t xml:space="preserve"> claiming to improve children’s attentiveness</w:t>
        </w:r>
      </w:hyperlink>
    </w:p>
    <w:p w14:paraId="5E07C0AD" w14:textId="77777777" w:rsidR="00EC6A9D" w:rsidRDefault="00EC6A9D" w:rsidP="004F664A">
      <w:pPr>
        <w:contextualSpacing/>
        <w:rPr>
          <w:rFonts w:cs="Times New Roman"/>
        </w:rPr>
      </w:pPr>
    </w:p>
    <w:p w14:paraId="07AA71C6" w14:textId="567A980B" w:rsidR="00EC6A9D" w:rsidRDefault="00EC6A9D" w:rsidP="004F664A">
      <w:pPr>
        <w:contextualSpacing/>
        <w:rPr>
          <w:rFonts w:cs="Times New Roman"/>
          <w:u w:val="single"/>
        </w:rPr>
      </w:pPr>
      <w:hyperlink r:id="rId10" w:history="1">
        <w:proofErr w:type="spellStart"/>
        <w:r w:rsidRPr="00EC6A9D">
          <w:rPr>
            <w:rStyle w:val="Hyperlink"/>
            <w:rFonts w:cs="Times New Roman"/>
          </w:rPr>
          <w:t>Kelloggs</w:t>
        </w:r>
        <w:proofErr w:type="spellEnd"/>
        <w:r w:rsidRPr="00EC6A9D">
          <w:rPr>
            <w:rStyle w:val="Hyperlink"/>
            <w:rFonts w:cs="Times New Roman"/>
          </w:rPr>
          <w:t xml:space="preserve"> Cocoa </w:t>
        </w:r>
        <w:proofErr w:type="spellStart"/>
        <w:r w:rsidRPr="00EC6A9D">
          <w:rPr>
            <w:rStyle w:val="Hyperlink"/>
            <w:rFonts w:cs="Times New Roman"/>
          </w:rPr>
          <w:t>Krispies</w:t>
        </w:r>
        <w:proofErr w:type="spellEnd"/>
        <w:r w:rsidRPr="00EC6A9D">
          <w:rPr>
            <w:rStyle w:val="Hyperlink"/>
            <w:rFonts w:cs="Times New Roman"/>
          </w:rPr>
          <w:t xml:space="preserve"> also claiming to protect the immune system</w:t>
        </w:r>
      </w:hyperlink>
    </w:p>
    <w:p w14:paraId="2972B4A6" w14:textId="77777777" w:rsidR="00414CFE" w:rsidRPr="00414CFE" w:rsidRDefault="00414CFE" w:rsidP="004F664A">
      <w:pPr>
        <w:contextualSpacing/>
        <w:rPr>
          <w:rFonts w:cs="Times New Roman"/>
          <w:u w:val="single"/>
        </w:rPr>
      </w:pPr>
    </w:p>
    <w:p w14:paraId="0E77C2E4" w14:textId="6404765A" w:rsidR="002F2BCD" w:rsidRPr="00414CFE" w:rsidRDefault="00F22B8F" w:rsidP="004F664A">
      <w:pPr>
        <w:contextualSpacing/>
        <w:rPr>
          <w:rFonts w:cs="Times New Roman"/>
        </w:rPr>
      </w:pPr>
      <w:r w:rsidRPr="00414CFE">
        <w:rPr>
          <w:rFonts w:cs="Times New Roman"/>
          <w:u w:val="single"/>
        </w:rPr>
        <w:t>The Dannon Company, Inc.</w:t>
      </w:r>
      <w:r w:rsidR="00C1431F" w:rsidRPr="00414CFE">
        <w:rPr>
          <w:rFonts w:cs="Times New Roman"/>
        </w:rPr>
        <w:t xml:space="preserve"> </w:t>
      </w:r>
    </w:p>
    <w:p w14:paraId="237C64BE" w14:textId="76959640" w:rsidR="00397A62" w:rsidRPr="00414CFE" w:rsidRDefault="00397A62" w:rsidP="00B16299">
      <w:pPr>
        <w:pStyle w:val="ListParagraph"/>
        <w:numPr>
          <w:ilvl w:val="0"/>
          <w:numId w:val="8"/>
        </w:numPr>
        <w:rPr>
          <w:rFonts w:cs="Times New Roman"/>
        </w:rPr>
      </w:pPr>
      <w:r w:rsidRPr="00414CFE">
        <w:rPr>
          <w:rFonts w:cs="Times New Roman"/>
        </w:rPr>
        <w:t xml:space="preserve">In 2010, the FTC filed a complaint against the Dannon Company, Inc. for disseminating false and misleading advertisements for its DanActive </w:t>
      </w:r>
      <w:r w:rsidR="003A4BBA" w:rsidRPr="00414CFE">
        <w:rPr>
          <w:rFonts w:cs="Times New Roman"/>
        </w:rPr>
        <w:t xml:space="preserve">dairy drink </w:t>
      </w:r>
      <w:r w:rsidRPr="00414CFE">
        <w:rPr>
          <w:rFonts w:cs="Times New Roman"/>
        </w:rPr>
        <w:t xml:space="preserve">and Activia </w:t>
      </w:r>
      <w:r w:rsidR="003A4BBA" w:rsidRPr="00414CFE">
        <w:rPr>
          <w:rFonts w:cs="Times New Roman"/>
        </w:rPr>
        <w:t>yogurt</w:t>
      </w:r>
      <w:r w:rsidRPr="00414CFE">
        <w:rPr>
          <w:rFonts w:cs="Times New Roman"/>
        </w:rPr>
        <w:t xml:space="preserve">. The complaint charged Dannon with representing through television and print advertisements and on product packaging that drinking DanActive was clinically proven to reduce the likelihood of getting a cold or the flu. The </w:t>
      </w:r>
      <w:r w:rsidR="00D81D60" w:rsidRPr="00414CFE">
        <w:rPr>
          <w:rFonts w:cs="Times New Roman"/>
        </w:rPr>
        <w:t>complaint stated</w:t>
      </w:r>
      <w:r w:rsidRPr="00414CFE">
        <w:rPr>
          <w:rFonts w:cs="Times New Roman"/>
        </w:rPr>
        <w:t xml:space="preserve"> that no clinical studies supported </w:t>
      </w:r>
      <w:r w:rsidR="003A4BBA" w:rsidRPr="00414CFE">
        <w:rPr>
          <w:rFonts w:cs="Times New Roman"/>
        </w:rPr>
        <w:t>such an</w:t>
      </w:r>
      <w:r w:rsidRPr="00414CFE">
        <w:rPr>
          <w:rFonts w:cs="Times New Roman"/>
        </w:rPr>
        <w:t xml:space="preserve"> assertion. The complaint also charged Dannon with representing through television and </w:t>
      </w:r>
      <w:r w:rsidR="00974483" w:rsidRPr="00414CFE">
        <w:rPr>
          <w:rFonts w:cs="Times New Roman"/>
        </w:rPr>
        <w:t>Internet</w:t>
      </w:r>
      <w:r w:rsidRPr="00414CFE">
        <w:rPr>
          <w:rFonts w:cs="Times New Roman"/>
        </w:rPr>
        <w:t xml:space="preserve"> advertisements and on its webpage that eating one daily serving of Activia would relieve temporary irregularity</w:t>
      </w:r>
      <w:r w:rsidR="003A4BBA" w:rsidRPr="00414CFE">
        <w:rPr>
          <w:rFonts w:cs="Times New Roman"/>
        </w:rPr>
        <w:t xml:space="preserve"> when it had no reasonable basis to do so.</w:t>
      </w:r>
    </w:p>
    <w:p w14:paraId="7631A489" w14:textId="77777777" w:rsidR="003A4BBA" w:rsidRPr="00414CFE" w:rsidRDefault="003A4BBA" w:rsidP="003A4BBA">
      <w:pPr>
        <w:pStyle w:val="ListParagraph"/>
        <w:rPr>
          <w:rFonts w:cs="Times New Roman"/>
        </w:rPr>
      </w:pPr>
    </w:p>
    <w:p w14:paraId="12A671AB" w14:textId="0C2EF4D1" w:rsidR="00414CFE" w:rsidRPr="008F0391" w:rsidRDefault="003A4BBA" w:rsidP="00BD7DC5">
      <w:pPr>
        <w:pStyle w:val="ListParagraph"/>
        <w:numPr>
          <w:ilvl w:val="0"/>
          <w:numId w:val="8"/>
        </w:numPr>
        <w:rPr>
          <w:rFonts w:cs="Times New Roman"/>
        </w:rPr>
      </w:pPr>
      <w:r w:rsidRPr="00414CFE">
        <w:rPr>
          <w:rFonts w:cs="Times New Roman"/>
        </w:rPr>
        <w:t xml:space="preserve">Video link: http://www.brandchannel.com/home/post/2010/12/16/Danone-Activia-FTC.aspx </w:t>
      </w:r>
    </w:p>
    <w:p w14:paraId="7F43CAD1" w14:textId="77777777" w:rsidR="00414CFE" w:rsidRPr="00414CFE" w:rsidRDefault="00414CFE" w:rsidP="00BD7DC5">
      <w:pPr>
        <w:rPr>
          <w:rFonts w:cs="Times New Roman"/>
        </w:rPr>
      </w:pPr>
    </w:p>
    <w:p w14:paraId="132C2E5B" w14:textId="67F81EBE" w:rsidR="006D1D98" w:rsidRPr="00414CFE" w:rsidRDefault="00BD7DC5" w:rsidP="006D1D98">
      <w:pPr>
        <w:pStyle w:val="ListParagraph"/>
        <w:numPr>
          <w:ilvl w:val="0"/>
          <w:numId w:val="8"/>
        </w:numPr>
        <w:rPr>
          <w:rFonts w:cs="Times New Roman"/>
        </w:rPr>
      </w:pPr>
      <w:r w:rsidRPr="00414CFE">
        <w:rPr>
          <w:rFonts w:cs="Times New Roman"/>
        </w:rPr>
        <w:t xml:space="preserve">Under the terms of a </w:t>
      </w:r>
      <w:r w:rsidR="0042392A" w:rsidRPr="00414CFE">
        <w:rPr>
          <w:rFonts w:cs="Times New Roman"/>
        </w:rPr>
        <w:t xml:space="preserve">2011 </w:t>
      </w:r>
      <w:r w:rsidRPr="00414CFE">
        <w:rPr>
          <w:rFonts w:cs="Times New Roman"/>
        </w:rPr>
        <w:t xml:space="preserve">settlement agreement with the FTC, </w:t>
      </w:r>
      <w:proofErr w:type="spellStart"/>
      <w:r w:rsidRPr="00414CFE">
        <w:rPr>
          <w:rFonts w:cs="Times New Roman"/>
        </w:rPr>
        <w:t>Dannon</w:t>
      </w:r>
      <w:proofErr w:type="spellEnd"/>
      <w:r w:rsidRPr="00414CFE">
        <w:rPr>
          <w:rFonts w:cs="Times New Roman"/>
        </w:rPr>
        <w:t xml:space="preserve"> may not:</w:t>
      </w:r>
    </w:p>
    <w:p w14:paraId="4302465B" w14:textId="4202C15E" w:rsidR="006D1D98" w:rsidRPr="00414CFE" w:rsidRDefault="006D1D98" w:rsidP="006D1D98">
      <w:pPr>
        <w:pStyle w:val="ListParagraph"/>
        <w:numPr>
          <w:ilvl w:val="1"/>
          <w:numId w:val="8"/>
        </w:numPr>
        <w:rPr>
          <w:rFonts w:cs="Times New Roman"/>
        </w:rPr>
      </w:pPr>
      <w:r w:rsidRPr="00414CFE">
        <w:rPr>
          <w:rFonts w:cs="Times New Roman"/>
        </w:rPr>
        <w:lastRenderedPageBreak/>
        <w:t xml:space="preserve">Represent in any manner that any </w:t>
      </w:r>
      <w:r w:rsidR="008E058B" w:rsidRPr="00414CFE">
        <w:rPr>
          <w:rFonts w:cs="Times New Roman"/>
        </w:rPr>
        <w:t>covered</w:t>
      </w:r>
      <w:r w:rsidRPr="00414CFE">
        <w:rPr>
          <w:rFonts w:cs="Times New Roman"/>
        </w:rPr>
        <w:t xml:space="preserve"> product</w:t>
      </w:r>
      <w:r w:rsidR="008E058B" w:rsidRPr="00414CFE">
        <w:rPr>
          <w:rStyle w:val="FootnoteReference"/>
          <w:rFonts w:cs="Times New Roman"/>
        </w:rPr>
        <w:footnoteReference w:id="1"/>
      </w:r>
      <w:r w:rsidRPr="00414CFE">
        <w:rPr>
          <w:rFonts w:cs="Times New Roman"/>
        </w:rPr>
        <w:t xml:space="preserve"> it manufactures, labels, promotes, sells, or distributes reduces the likelihood of getting a cold or the flu, unless such labeling is authorized by the FDA;</w:t>
      </w:r>
    </w:p>
    <w:p w14:paraId="4951F53D" w14:textId="77777777" w:rsidR="006D1D98" w:rsidRPr="00414CFE" w:rsidRDefault="006D1D98" w:rsidP="006D1D98">
      <w:pPr>
        <w:pStyle w:val="ListParagraph"/>
        <w:numPr>
          <w:ilvl w:val="1"/>
          <w:numId w:val="8"/>
        </w:numPr>
        <w:rPr>
          <w:rFonts w:cs="Times New Roman"/>
        </w:rPr>
      </w:pPr>
      <w:r w:rsidRPr="00414CFE">
        <w:rPr>
          <w:rFonts w:cs="Times New Roman"/>
        </w:rPr>
        <w:t xml:space="preserve">Represent in any manner that </w:t>
      </w:r>
      <w:proofErr w:type="spellStart"/>
      <w:r w:rsidRPr="00414CFE">
        <w:rPr>
          <w:rFonts w:cs="Times New Roman"/>
        </w:rPr>
        <w:t>Activia</w:t>
      </w:r>
      <w:proofErr w:type="spellEnd"/>
      <w:r w:rsidRPr="00414CFE">
        <w:rPr>
          <w:rFonts w:cs="Times New Roman"/>
        </w:rPr>
        <w:t xml:space="preserve"> yogurt relieves temporary irregularity, unless the representation states that three daily servings are required to obtain the benefit or </w:t>
      </w:r>
      <w:proofErr w:type="spellStart"/>
      <w:r w:rsidRPr="00414CFE">
        <w:rPr>
          <w:rFonts w:cs="Times New Roman"/>
        </w:rPr>
        <w:t>Dannon</w:t>
      </w:r>
      <w:proofErr w:type="spellEnd"/>
      <w:r w:rsidRPr="00414CFE">
        <w:rPr>
          <w:rFonts w:cs="Times New Roman"/>
        </w:rPr>
        <w:t xml:space="preserve"> possesses competent and reliable scientific evidence in the form of two adequate human clinical studies;</w:t>
      </w:r>
    </w:p>
    <w:p w14:paraId="6839F961" w14:textId="35F16D67" w:rsidR="006D1D98" w:rsidRPr="00414CFE" w:rsidRDefault="006D1D98" w:rsidP="006D1D98">
      <w:pPr>
        <w:pStyle w:val="ListParagraph"/>
        <w:numPr>
          <w:ilvl w:val="1"/>
          <w:numId w:val="8"/>
        </w:numPr>
        <w:rPr>
          <w:rFonts w:cs="Times New Roman"/>
        </w:rPr>
      </w:pPr>
      <w:r w:rsidRPr="00414CFE">
        <w:rPr>
          <w:rFonts w:cs="Times New Roman"/>
        </w:rPr>
        <w:t xml:space="preserve">Represent in any manner that any </w:t>
      </w:r>
      <w:r w:rsidR="008E058B" w:rsidRPr="00414CFE">
        <w:rPr>
          <w:rFonts w:cs="Times New Roman"/>
        </w:rPr>
        <w:t>covered</w:t>
      </w:r>
      <w:r w:rsidR="00CE3F18" w:rsidRPr="00414CFE">
        <w:rPr>
          <w:rFonts w:cs="Times New Roman"/>
        </w:rPr>
        <w:t xml:space="preserve"> </w:t>
      </w:r>
      <w:r w:rsidRPr="00414CFE">
        <w:rPr>
          <w:rFonts w:cs="Times New Roman"/>
        </w:rPr>
        <w:t xml:space="preserve">product other than </w:t>
      </w:r>
      <w:proofErr w:type="spellStart"/>
      <w:r w:rsidRPr="00414CFE">
        <w:rPr>
          <w:rFonts w:cs="Times New Roman"/>
        </w:rPr>
        <w:t>Activia</w:t>
      </w:r>
      <w:proofErr w:type="spellEnd"/>
      <w:r w:rsidRPr="00414CFE">
        <w:rPr>
          <w:rFonts w:cs="Times New Roman"/>
        </w:rPr>
        <w:t xml:space="preserve"> that it manufactures, labels, promotes, sells, or distributes relieves temporary irregularity unless it possesses competent and reliable scientific evidence in the form of two adequate human clinical studies;</w:t>
      </w:r>
    </w:p>
    <w:p w14:paraId="1320DE60" w14:textId="138560C7" w:rsidR="006D1D98" w:rsidRPr="00414CFE" w:rsidRDefault="006D1D98" w:rsidP="006D1D98">
      <w:pPr>
        <w:pStyle w:val="ListParagraph"/>
        <w:numPr>
          <w:ilvl w:val="1"/>
          <w:numId w:val="8"/>
        </w:numPr>
        <w:rPr>
          <w:rFonts w:cs="Times New Roman"/>
        </w:rPr>
      </w:pPr>
      <w:r w:rsidRPr="00414CFE">
        <w:rPr>
          <w:rFonts w:cs="Times New Roman"/>
        </w:rPr>
        <w:t>Make any representations about “</w:t>
      </w:r>
      <w:r w:rsidRPr="00414CFE">
        <w:rPr>
          <w:rFonts w:cs="Times New Roman"/>
          <w:color w:val="000000"/>
        </w:rPr>
        <w:t xml:space="preserve">the health benefits, performance, or efficacy” of any </w:t>
      </w:r>
      <w:r w:rsidR="008E058B" w:rsidRPr="00414CFE">
        <w:rPr>
          <w:rFonts w:cs="Times New Roman"/>
          <w:color w:val="000000"/>
        </w:rPr>
        <w:t>covered</w:t>
      </w:r>
      <w:r w:rsidR="00CE3F18" w:rsidRPr="00414CFE">
        <w:rPr>
          <w:rFonts w:cs="Times New Roman"/>
          <w:color w:val="000000"/>
        </w:rPr>
        <w:t xml:space="preserve"> </w:t>
      </w:r>
      <w:r w:rsidRPr="00414CFE">
        <w:rPr>
          <w:rFonts w:cs="Times New Roman"/>
          <w:color w:val="000000"/>
        </w:rPr>
        <w:t>product unless it possesses and relies upon adequate scientific evidence based on standards that are generally accepted in the scientific field;</w:t>
      </w:r>
    </w:p>
    <w:p w14:paraId="6EFFBE12" w14:textId="1CF9EC70" w:rsidR="006D1D98" w:rsidRPr="00414CFE" w:rsidRDefault="00432760" w:rsidP="006D1D98">
      <w:pPr>
        <w:pStyle w:val="ListParagraph"/>
        <w:numPr>
          <w:ilvl w:val="1"/>
          <w:numId w:val="8"/>
        </w:numPr>
        <w:rPr>
          <w:rFonts w:cs="Times New Roman"/>
        </w:rPr>
      </w:pPr>
      <w:r w:rsidRPr="00414CFE">
        <w:rPr>
          <w:rFonts w:cs="Times New Roman"/>
          <w:color w:val="000000"/>
        </w:rPr>
        <w:t>Misrepresent in any mann</w:t>
      </w:r>
      <w:r w:rsidR="006D1D98" w:rsidRPr="00414CFE">
        <w:rPr>
          <w:rFonts w:cs="Times New Roman"/>
          <w:color w:val="000000"/>
        </w:rPr>
        <w:t xml:space="preserve">er “the existence, contents, validity, results, conclusions, or interpretations </w:t>
      </w:r>
      <w:r w:rsidR="008E058B" w:rsidRPr="00414CFE">
        <w:rPr>
          <w:rFonts w:cs="Times New Roman"/>
          <w:color w:val="000000"/>
        </w:rPr>
        <w:t>of any test, study, or research” when manufacturing, labeling, advertising, promoting, selling, or distributing any covered product.</w:t>
      </w:r>
    </w:p>
    <w:p w14:paraId="7DD932EC" w14:textId="77777777" w:rsidR="006D1D98" w:rsidRPr="00414CFE" w:rsidRDefault="006D1D98" w:rsidP="006D1D98">
      <w:pPr>
        <w:pStyle w:val="ListParagraph"/>
        <w:ind w:left="1440"/>
        <w:rPr>
          <w:rFonts w:cs="Times New Roman"/>
        </w:rPr>
      </w:pPr>
    </w:p>
    <w:p w14:paraId="5820DD38" w14:textId="0E75A86F" w:rsidR="00BD7DC5" w:rsidRPr="00414CFE" w:rsidRDefault="008321FF" w:rsidP="008321FF">
      <w:pPr>
        <w:pStyle w:val="ListParagraph"/>
        <w:numPr>
          <w:ilvl w:val="0"/>
          <w:numId w:val="8"/>
        </w:numPr>
        <w:rPr>
          <w:rFonts w:cs="Times New Roman"/>
        </w:rPr>
      </w:pPr>
      <w:proofErr w:type="spellStart"/>
      <w:r w:rsidRPr="00414CFE">
        <w:rPr>
          <w:rFonts w:cs="Times New Roman"/>
        </w:rPr>
        <w:t>Dannon</w:t>
      </w:r>
      <w:proofErr w:type="spellEnd"/>
      <w:r w:rsidRPr="00414CFE">
        <w:rPr>
          <w:rFonts w:cs="Times New Roman"/>
        </w:rPr>
        <w:t xml:space="preserve"> also agreed to pay $21 million to various states that were investigating the company’s </w:t>
      </w:r>
      <w:proofErr w:type="spellStart"/>
      <w:r w:rsidRPr="00414CFE">
        <w:rPr>
          <w:rFonts w:cs="Times New Roman"/>
        </w:rPr>
        <w:t>DanActive</w:t>
      </w:r>
      <w:proofErr w:type="spellEnd"/>
      <w:r w:rsidRPr="00414CFE">
        <w:rPr>
          <w:rFonts w:cs="Times New Roman"/>
        </w:rPr>
        <w:t xml:space="preserve"> and </w:t>
      </w:r>
      <w:proofErr w:type="spellStart"/>
      <w:r w:rsidRPr="00414CFE">
        <w:rPr>
          <w:rFonts w:cs="Times New Roman"/>
        </w:rPr>
        <w:t>Activia</w:t>
      </w:r>
      <w:proofErr w:type="spellEnd"/>
      <w:r w:rsidRPr="00414CFE">
        <w:rPr>
          <w:rFonts w:cs="Times New Roman"/>
        </w:rPr>
        <w:t xml:space="preserve"> advertisements to settle the claims against it. (See http://ftc.gov/opa/2010/12/dannon.shtm). </w:t>
      </w:r>
    </w:p>
    <w:p w14:paraId="405DE6DC" w14:textId="77777777" w:rsidR="002F2BCD" w:rsidRPr="00414CFE" w:rsidRDefault="002F2BCD" w:rsidP="004F664A">
      <w:pPr>
        <w:contextualSpacing/>
        <w:rPr>
          <w:rFonts w:cs="Times New Roman"/>
          <w:u w:val="single"/>
        </w:rPr>
      </w:pPr>
    </w:p>
    <w:p w14:paraId="6D6E4F80" w14:textId="3E2882FD" w:rsidR="00F22B8F" w:rsidRPr="00414CFE" w:rsidRDefault="002F2BCD" w:rsidP="004F664A">
      <w:pPr>
        <w:contextualSpacing/>
        <w:rPr>
          <w:rFonts w:cs="Times New Roman"/>
          <w:u w:val="single"/>
        </w:rPr>
      </w:pPr>
      <w:r w:rsidRPr="00414CFE">
        <w:rPr>
          <w:rFonts w:cs="Times New Roman"/>
          <w:u w:val="single"/>
        </w:rPr>
        <w:t>POM Wonderful LLC</w:t>
      </w:r>
    </w:p>
    <w:p w14:paraId="3BECC993" w14:textId="4C471802" w:rsidR="00610986" w:rsidRPr="00414CFE" w:rsidRDefault="00B15D5D" w:rsidP="002F2BCD">
      <w:pPr>
        <w:pStyle w:val="ListParagraph"/>
        <w:numPr>
          <w:ilvl w:val="0"/>
          <w:numId w:val="8"/>
        </w:numPr>
        <w:rPr>
          <w:rFonts w:cs="Times New Roman"/>
        </w:rPr>
      </w:pPr>
      <w:r w:rsidRPr="00414CFE">
        <w:rPr>
          <w:rFonts w:cs="Times New Roman"/>
        </w:rPr>
        <w:t xml:space="preserve">In 2010, the FTC filed </w:t>
      </w:r>
      <w:r w:rsidR="00974483" w:rsidRPr="00414CFE">
        <w:rPr>
          <w:rFonts w:cs="Times New Roman"/>
        </w:rPr>
        <w:t>a complaint</w:t>
      </w:r>
      <w:r w:rsidRPr="00414CFE">
        <w:rPr>
          <w:rFonts w:cs="Times New Roman"/>
        </w:rPr>
        <w:t xml:space="preserve"> against POM Wonderful LLC for </w:t>
      </w:r>
      <w:r w:rsidR="00D81D60" w:rsidRPr="00414CFE">
        <w:rPr>
          <w:rFonts w:cs="Times New Roman"/>
        </w:rPr>
        <w:t xml:space="preserve">several claims it had been making about POM Juice, </w:t>
      </w:r>
      <w:r w:rsidRPr="00414CFE">
        <w:rPr>
          <w:rFonts w:cs="Times New Roman"/>
        </w:rPr>
        <w:t xml:space="preserve">including claims that drinking eight ounces of POM Juice each day </w:t>
      </w:r>
      <w:r w:rsidR="00974483" w:rsidRPr="00414CFE">
        <w:rPr>
          <w:rFonts w:cs="Times New Roman"/>
        </w:rPr>
        <w:t>would prevent or reduce</w:t>
      </w:r>
      <w:r w:rsidRPr="00414CFE">
        <w:rPr>
          <w:rFonts w:cs="Times New Roman"/>
        </w:rPr>
        <w:t xml:space="preserve"> t</w:t>
      </w:r>
      <w:r w:rsidR="00974483" w:rsidRPr="00414CFE">
        <w:rPr>
          <w:rFonts w:cs="Times New Roman"/>
        </w:rPr>
        <w:t>he risk of heart disease, treat heart disease, prevent or reduce</w:t>
      </w:r>
      <w:r w:rsidRPr="00414CFE">
        <w:rPr>
          <w:rFonts w:cs="Times New Roman"/>
        </w:rPr>
        <w:t xml:space="preserve"> the</w:t>
      </w:r>
      <w:r w:rsidR="00974483" w:rsidRPr="00414CFE">
        <w:rPr>
          <w:rFonts w:cs="Times New Roman"/>
        </w:rPr>
        <w:t xml:space="preserve"> risk of prostate cancer, treat</w:t>
      </w:r>
      <w:r w:rsidRPr="00414CFE">
        <w:rPr>
          <w:rFonts w:cs="Times New Roman"/>
        </w:rPr>
        <w:t xml:space="preserve"> prostate cancer, prevent or reduce the risk of erectile dysfunction, and treat erectile dysfunction.</w:t>
      </w:r>
      <w:r w:rsidR="00D81D60" w:rsidRPr="00414CFE">
        <w:rPr>
          <w:rFonts w:cs="Times New Roman"/>
        </w:rPr>
        <w:t xml:space="preserve"> The complaint stated that the statements were false and misleading and unsubstantiated.</w:t>
      </w:r>
    </w:p>
    <w:p w14:paraId="05FDF1C9" w14:textId="77777777" w:rsidR="00974483" w:rsidRPr="00414CFE" w:rsidRDefault="00974483" w:rsidP="00974483">
      <w:pPr>
        <w:pStyle w:val="ListParagraph"/>
        <w:rPr>
          <w:rFonts w:cs="Times New Roman"/>
        </w:rPr>
      </w:pPr>
    </w:p>
    <w:p w14:paraId="7A315647" w14:textId="6AD9A2C2" w:rsidR="00B15D5D" w:rsidRPr="00414CFE" w:rsidRDefault="00B15D5D" w:rsidP="002F2BCD">
      <w:pPr>
        <w:pStyle w:val="ListParagraph"/>
        <w:numPr>
          <w:ilvl w:val="0"/>
          <w:numId w:val="8"/>
        </w:numPr>
        <w:rPr>
          <w:rFonts w:cs="Times New Roman"/>
        </w:rPr>
      </w:pPr>
      <w:r w:rsidRPr="00414CFE">
        <w:rPr>
          <w:rFonts w:cs="Times New Roman"/>
        </w:rPr>
        <w:t xml:space="preserve">POM Wonderful LLC has </w:t>
      </w:r>
      <w:r w:rsidR="00974483" w:rsidRPr="00414CFE">
        <w:rPr>
          <w:rFonts w:cs="Times New Roman"/>
        </w:rPr>
        <w:t>strongly</w:t>
      </w:r>
      <w:r w:rsidRPr="00414CFE">
        <w:rPr>
          <w:rFonts w:cs="Times New Roman"/>
        </w:rPr>
        <w:t xml:space="preserve"> contested </w:t>
      </w:r>
      <w:r w:rsidR="00974483" w:rsidRPr="00414CFE">
        <w:rPr>
          <w:rFonts w:cs="Times New Roman"/>
        </w:rPr>
        <w:t>that the advertisements were false and misleading or unsubstantiated</w:t>
      </w:r>
      <w:r w:rsidRPr="00414CFE">
        <w:rPr>
          <w:rFonts w:cs="Times New Roman"/>
        </w:rPr>
        <w:t xml:space="preserve"> and the FTC pr</w:t>
      </w:r>
      <w:r w:rsidR="008321FF" w:rsidRPr="00414CFE">
        <w:rPr>
          <w:rFonts w:cs="Times New Roman"/>
        </w:rPr>
        <w:t>oceeding is still ongoing</w:t>
      </w:r>
      <w:r w:rsidRPr="00414CFE">
        <w:rPr>
          <w:rFonts w:cs="Times New Roman"/>
        </w:rPr>
        <w:t>.</w:t>
      </w:r>
    </w:p>
    <w:p w14:paraId="51C7CCB7" w14:textId="77777777" w:rsidR="00F22B8F" w:rsidRPr="00414CFE" w:rsidRDefault="00F22B8F" w:rsidP="004F664A">
      <w:pPr>
        <w:contextualSpacing/>
        <w:rPr>
          <w:rFonts w:cs="Times New Roman"/>
          <w:u w:val="single"/>
        </w:rPr>
      </w:pPr>
    </w:p>
    <w:p w14:paraId="79056A1C" w14:textId="3612E5ED" w:rsidR="004F664A" w:rsidRPr="00414CFE" w:rsidRDefault="00DD6558" w:rsidP="004F664A">
      <w:pPr>
        <w:contextualSpacing/>
        <w:rPr>
          <w:rFonts w:cs="Times New Roman"/>
        </w:rPr>
      </w:pPr>
      <w:r w:rsidRPr="00414CFE">
        <w:rPr>
          <w:rFonts w:cs="Times New Roman"/>
          <w:u w:val="single"/>
        </w:rPr>
        <w:t>Nestlé HealthCare Nutrition, Inc</w:t>
      </w:r>
      <w:r w:rsidR="00C1431F" w:rsidRPr="00414CFE">
        <w:rPr>
          <w:rFonts w:cs="Times New Roman"/>
          <w:u w:val="single"/>
        </w:rPr>
        <w:t>.</w:t>
      </w:r>
    </w:p>
    <w:p w14:paraId="5FC4A802" w14:textId="77777777" w:rsidR="00632341" w:rsidRPr="00414CFE" w:rsidRDefault="00F90F8E" w:rsidP="00632341">
      <w:pPr>
        <w:pStyle w:val="ListParagraph"/>
        <w:numPr>
          <w:ilvl w:val="0"/>
          <w:numId w:val="3"/>
        </w:numPr>
        <w:ind w:left="720"/>
        <w:rPr>
          <w:rFonts w:cs="Times New Roman"/>
        </w:rPr>
      </w:pPr>
      <w:r w:rsidRPr="00414CFE">
        <w:rPr>
          <w:rFonts w:cs="Times New Roman"/>
        </w:rPr>
        <w:t>Nestlé, S.A. is the world’s largest food and nutrition company. According to KCET, Nestlé USA</w:t>
      </w:r>
      <w:r w:rsidR="00632341" w:rsidRPr="00414CFE">
        <w:rPr>
          <w:rFonts w:cs="Times New Roman"/>
        </w:rPr>
        <w:t>, Inc.</w:t>
      </w:r>
      <w:r w:rsidRPr="00414CFE">
        <w:rPr>
          <w:rFonts w:cs="Times New Roman"/>
        </w:rPr>
        <w:t xml:space="preserve"> has spent $1,169,400 to defeat Prop 37. </w:t>
      </w:r>
    </w:p>
    <w:p w14:paraId="166E4E0A" w14:textId="77777777" w:rsidR="00632341" w:rsidRPr="00414CFE" w:rsidRDefault="00632341" w:rsidP="00632341">
      <w:pPr>
        <w:pStyle w:val="ListParagraph"/>
        <w:rPr>
          <w:rFonts w:cs="Times New Roman"/>
        </w:rPr>
      </w:pPr>
    </w:p>
    <w:p w14:paraId="20B48C08" w14:textId="749998D4" w:rsidR="00A44C43" w:rsidRPr="00414CFE" w:rsidRDefault="00F90F8E" w:rsidP="00632341">
      <w:pPr>
        <w:pStyle w:val="ListParagraph"/>
        <w:numPr>
          <w:ilvl w:val="0"/>
          <w:numId w:val="3"/>
        </w:numPr>
        <w:ind w:left="720"/>
        <w:rPr>
          <w:rFonts w:cs="Times New Roman"/>
        </w:rPr>
      </w:pPr>
      <w:r w:rsidRPr="00414CFE">
        <w:rPr>
          <w:rFonts w:cs="Times New Roman"/>
        </w:rPr>
        <w:t>In 2010</w:t>
      </w:r>
      <w:r w:rsidR="00724364" w:rsidRPr="00414CFE">
        <w:rPr>
          <w:rFonts w:cs="Times New Roman"/>
        </w:rPr>
        <w:t xml:space="preserve">, the </w:t>
      </w:r>
      <w:r w:rsidR="00632341" w:rsidRPr="00414CFE">
        <w:rPr>
          <w:rFonts w:cs="Times New Roman"/>
        </w:rPr>
        <w:t>FTC</w:t>
      </w:r>
      <w:r w:rsidR="00724364" w:rsidRPr="00414CFE">
        <w:rPr>
          <w:rFonts w:cs="Times New Roman"/>
        </w:rPr>
        <w:t xml:space="preserve"> </w:t>
      </w:r>
      <w:r w:rsidR="00617B37" w:rsidRPr="00414CFE">
        <w:rPr>
          <w:rFonts w:cs="Times New Roman"/>
        </w:rPr>
        <w:t>filed a complaint against Nestlé</w:t>
      </w:r>
      <w:r w:rsidR="00724364" w:rsidRPr="00414CFE">
        <w:rPr>
          <w:rFonts w:cs="Times New Roman"/>
        </w:rPr>
        <w:t xml:space="preserve"> HealthCare Nutrition, Inc., a subsidiary of </w:t>
      </w:r>
      <w:r w:rsidR="0097536A" w:rsidRPr="00414CFE">
        <w:rPr>
          <w:rFonts w:cs="Times New Roman"/>
        </w:rPr>
        <w:t>Nestlé</w:t>
      </w:r>
      <w:r w:rsidR="00974483" w:rsidRPr="00414CFE">
        <w:rPr>
          <w:rFonts w:cs="Times New Roman"/>
        </w:rPr>
        <w:t>,</w:t>
      </w:r>
      <w:r w:rsidR="0097536A" w:rsidRPr="00414CFE">
        <w:rPr>
          <w:rFonts w:cs="Times New Roman"/>
        </w:rPr>
        <w:t xml:space="preserve"> </w:t>
      </w:r>
      <w:r w:rsidR="00724364" w:rsidRPr="00414CFE">
        <w:rPr>
          <w:rFonts w:cs="Times New Roman"/>
        </w:rPr>
        <w:t>S.A., for disseminating false an</w:t>
      </w:r>
      <w:r w:rsidR="00617B37" w:rsidRPr="00414CFE">
        <w:rPr>
          <w:rFonts w:cs="Times New Roman"/>
        </w:rPr>
        <w:t xml:space="preserve">d misleading advertisements for </w:t>
      </w:r>
      <w:r w:rsidR="00724364" w:rsidRPr="00414CFE">
        <w:rPr>
          <w:rFonts w:cs="Times New Roman"/>
        </w:rPr>
        <w:t xml:space="preserve">BOOST Kid Essentials. </w:t>
      </w:r>
      <w:r w:rsidR="00617B37" w:rsidRPr="00414CFE">
        <w:rPr>
          <w:rFonts w:cs="Times New Roman"/>
        </w:rPr>
        <w:t xml:space="preserve">The complaint charged </w:t>
      </w:r>
      <w:r w:rsidR="0097536A" w:rsidRPr="00414CFE">
        <w:rPr>
          <w:rFonts w:cs="Times New Roman"/>
        </w:rPr>
        <w:t xml:space="preserve">Nestlé </w:t>
      </w:r>
      <w:r w:rsidR="00617B37" w:rsidRPr="00414CFE">
        <w:rPr>
          <w:rFonts w:cs="Times New Roman"/>
        </w:rPr>
        <w:t>with representing</w:t>
      </w:r>
      <w:r w:rsidR="0097536A" w:rsidRPr="00414CFE">
        <w:rPr>
          <w:rFonts w:cs="Times New Roman"/>
        </w:rPr>
        <w:t xml:space="preserve"> in television and print advertisements and on product packaging and its website</w:t>
      </w:r>
      <w:r w:rsidR="00617B37" w:rsidRPr="00414CFE">
        <w:rPr>
          <w:rFonts w:cs="Times New Roman"/>
        </w:rPr>
        <w:t xml:space="preserve"> that </w:t>
      </w:r>
      <w:r w:rsidR="004F664A" w:rsidRPr="00414CFE">
        <w:rPr>
          <w:rFonts w:cs="Times New Roman"/>
        </w:rPr>
        <w:t xml:space="preserve">drinking </w:t>
      </w:r>
      <w:r w:rsidR="00617B37" w:rsidRPr="00414CFE">
        <w:rPr>
          <w:rFonts w:cs="Times New Roman"/>
        </w:rPr>
        <w:t xml:space="preserve">BOOST Kid Essentials prevented upper respiratory tract infections in children, strengthened the immune systems of children, and prevented illness-related absences from school when it </w:t>
      </w:r>
      <w:r w:rsidR="0097536A" w:rsidRPr="00414CFE">
        <w:rPr>
          <w:rFonts w:cs="Times New Roman"/>
        </w:rPr>
        <w:t xml:space="preserve">had no </w:t>
      </w:r>
      <w:r w:rsidR="00617B37" w:rsidRPr="00414CFE">
        <w:rPr>
          <w:rFonts w:cs="Times New Roman"/>
        </w:rPr>
        <w:t xml:space="preserve">reasonable basis to do so. </w:t>
      </w:r>
      <w:r w:rsidR="004F664A" w:rsidRPr="00414CFE">
        <w:rPr>
          <w:rFonts w:cs="Times New Roman"/>
        </w:rPr>
        <w:t xml:space="preserve">The complaint also charged Nestlé with representing that clinical studies proved that drinking BOOST Kids Essentials reduced the general incidence of illness in children, reduced the duration of acute diarrhea in children, and strengthened the immune system when no clinical studies proved such assertions. </w:t>
      </w:r>
    </w:p>
    <w:p w14:paraId="496CE3CD" w14:textId="77777777" w:rsidR="00A44C43" w:rsidRPr="00414CFE" w:rsidRDefault="00A44C43" w:rsidP="00A44C43">
      <w:pPr>
        <w:rPr>
          <w:rFonts w:cs="Times New Roman"/>
        </w:rPr>
      </w:pPr>
    </w:p>
    <w:p w14:paraId="716C0197" w14:textId="77777777" w:rsidR="00A44C43" w:rsidRPr="00414CFE" w:rsidRDefault="00A44C43" w:rsidP="00A44C43">
      <w:pPr>
        <w:pStyle w:val="ListParagraph"/>
        <w:widowControl w:val="0"/>
        <w:numPr>
          <w:ilvl w:val="0"/>
          <w:numId w:val="7"/>
        </w:numPr>
        <w:autoSpaceDE w:val="0"/>
        <w:autoSpaceDN w:val="0"/>
        <w:adjustRightInd w:val="0"/>
        <w:rPr>
          <w:rFonts w:cs="Times New Roman"/>
        </w:rPr>
      </w:pPr>
      <w:r w:rsidRPr="00414CFE">
        <w:rPr>
          <w:rFonts w:cs="Times New Roman"/>
        </w:rPr>
        <w:t xml:space="preserve">Video link: </w:t>
      </w:r>
      <w:r w:rsidRPr="00414CFE">
        <w:rPr>
          <w:rFonts w:cs="Times New Roman"/>
          <w:u w:color="000DEA"/>
        </w:rPr>
        <w:t>http://www.prnewswire.com/news-releases/nestle-subsidiary-to-settle-ftc-false-advertising-charges-will-drop-deceptive-health-claims-for-boost-kid-essentials-98373589.html</w:t>
      </w:r>
    </w:p>
    <w:p w14:paraId="151468AD" w14:textId="77777777" w:rsidR="008321FF" w:rsidRPr="00414CFE" w:rsidRDefault="008321FF" w:rsidP="008321FF">
      <w:pPr>
        <w:pStyle w:val="ListParagraph"/>
        <w:widowControl w:val="0"/>
        <w:autoSpaceDE w:val="0"/>
        <w:autoSpaceDN w:val="0"/>
        <w:adjustRightInd w:val="0"/>
        <w:rPr>
          <w:rFonts w:cs="Times New Roman"/>
        </w:rPr>
      </w:pPr>
    </w:p>
    <w:p w14:paraId="33A793C3" w14:textId="2DB8037C" w:rsidR="008321FF" w:rsidRPr="00414CFE" w:rsidRDefault="008321FF" w:rsidP="008321FF">
      <w:pPr>
        <w:pStyle w:val="ListParagraph"/>
        <w:widowControl w:val="0"/>
        <w:numPr>
          <w:ilvl w:val="0"/>
          <w:numId w:val="7"/>
        </w:numPr>
        <w:autoSpaceDE w:val="0"/>
        <w:autoSpaceDN w:val="0"/>
        <w:adjustRightInd w:val="0"/>
        <w:rPr>
          <w:rFonts w:cs="Times New Roman"/>
        </w:rPr>
      </w:pPr>
      <w:r w:rsidRPr="00414CFE">
        <w:rPr>
          <w:rFonts w:cs="Times New Roman"/>
        </w:rPr>
        <w:t>Under the terms of a 2011 settlement agreement with the FTC, Nestlé may not:</w:t>
      </w:r>
    </w:p>
    <w:p w14:paraId="1BFF4AE3" w14:textId="37B2217F" w:rsidR="0042392A" w:rsidRPr="00414CFE" w:rsidRDefault="008321FF" w:rsidP="008321FF">
      <w:pPr>
        <w:pStyle w:val="ListParagraph"/>
        <w:numPr>
          <w:ilvl w:val="1"/>
          <w:numId w:val="7"/>
        </w:numPr>
        <w:rPr>
          <w:rFonts w:cs="Times New Roman"/>
        </w:rPr>
      </w:pPr>
      <w:r w:rsidRPr="00414CFE">
        <w:rPr>
          <w:rFonts w:cs="Times New Roman"/>
        </w:rPr>
        <w:t xml:space="preserve">Represent in any manner that </w:t>
      </w:r>
      <w:r w:rsidR="0042392A" w:rsidRPr="00414CFE">
        <w:rPr>
          <w:rFonts w:cs="Times New Roman"/>
        </w:rPr>
        <w:t xml:space="preserve">any </w:t>
      </w:r>
      <w:r w:rsidR="00CE3F18" w:rsidRPr="00414CFE">
        <w:rPr>
          <w:rFonts w:cs="Times New Roman"/>
        </w:rPr>
        <w:t xml:space="preserve">covered </w:t>
      </w:r>
      <w:r w:rsidR="0042392A" w:rsidRPr="00414CFE">
        <w:rPr>
          <w:rFonts w:cs="Times New Roman"/>
        </w:rPr>
        <w:t>product</w:t>
      </w:r>
      <w:r w:rsidR="00CE3F18" w:rsidRPr="00414CFE">
        <w:rPr>
          <w:rStyle w:val="FootnoteReference"/>
          <w:rFonts w:cs="Times New Roman"/>
        </w:rPr>
        <w:footnoteReference w:id="2"/>
      </w:r>
      <w:r w:rsidR="0042392A" w:rsidRPr="00414CFE">
        <w:rPr>
          <w:rFonts w:cs="Times New Roman"/>
        </w:rPr>
        <w:t xml:space="preserve"> that it manufactures, labels, promotes, sells, or distributes prevents or reduces the risk of upper respiratory tract infections;</w:t>
      </w:r>
    </w:p>
    <w:p w14:paraId="42F49730" w14:textId="1DE2E4DB" w:rsidR="0042392A" w:rsidRPr="00414CFE" w:rsidRDefault="0042392A" w:rsidP="008321FF">
      <w:pPr>
        <w:pStyle w:val="ListParagraph"/>
        <w:numPr>
          <w:ilvl w:val="1"/>
          <w:numId w:val="7"/>
        </w:numPr>
        <w:rPr>
          <w:rFonts w:cs="Times New Roman"/>
        </w:rPr>
      </w:pPr>
      <w:r w:rsidRPr="00414CFE">
        <w:rPr>
          <w:rFonts w:cs="Times New Roman"/>
        </w:rPr>
        <w:t xml:space="preserve">Represent in any manner that any </w:t>
      </w:r>
      <w:r w:rsidR="00CE3F18" w:rsidRPr="00414CFE">
        <w:rPr>
          <w:rFonts w:cs="Times New Roman"/>
        </w:rPr>
        <w:t xml:space="preserve">covered </w:t>
      </w:r>
      <w:r w:rsidRPr="00414CFE">
        <w:rPr>
          <w:rFonts w:cs="Times New Roman"/>
        </w:rPr>
        <w:t>product that it manufactures, labels, promotes, sells, or distributes reduces the duration of acute diarrhea in children up to the age of thirteen or reduces illness-related absences from daycare or school, unless it possesses competent and reliable scientific evidence in the form of two adequate human clinical studies;</w:t>
      </w:r>
    </w:p>
    <w:p w14:paraId="526B6F73" w14:textId="568009E2" w:rsidR="0042392A" w:rsidRPr="00414CFE" w:rsidRDefault="0042392A" w:rsidP="0042392A">
      <w:pPr>
        <w:pStyle w:val="ListParagraph"/>
        <w:numPr>
          <w:ilvl w:val="1"/>
          <w:numId w:val="7"/>
        </w:numPr>
        <w:rPr>
          <w:rFonts w:cs="Times New Roman"/>
        </w:rPr>
      </w:pPr>
      <w:r w:rsidRPr="00414CFE">
        <w:rPr>
          <w:rFonts w:cs="Times New Roman"/>
        </w:rPr>
        <w:t>Make any representations about “</w:t>
      </w:r>
      <w:r w:rsidRPr="00414CFE">
        <w:rPr>
          <w:rFonts w:cs="Times New Roman"/>
          <w:color w:val="000000"/>
        </w:rPr>
        <w:t xml:space="preserve">the health benefits, performance, or efficacy” of any </w:t>
      </w:r>
      <w:r w:rsidR="00CE3F18" w:rsidRPr="00414CFE">
        <w:rPr>
          <w:rFonts w:cs="Times New Roman"/>
          <w:color w:val="000000"/>
        </w:rPr>
        <w:t xml:space="preserve">covered </w:t>
      </w:r>
      <w:r w:rsidRPr="00414CFE">
        <w:rPr>
          <w:rFonts w:cs="Times New Roman"/>
          <w:color w:val="000000"/>
        </w:rPr>
        <w:t>product unless it possesses and relies upon adequate scientific evidence based on standards that are generally accepted in the scientific field;</w:t>
      </w:r>
    </w:p>
    <w:p w14:paraId="5786010E" w14:textId="4AA197E2" w:rsidR="00632341" w:rsidRPr="00414CFE" w:rsidRDefault="00432760" w:rsidP="00632341">
      <w:pPr>
        <w:pStyle w:val="ListParagraph"/>
        <w:numPr>
          <w:ilvl w:val="1"/>
          <w:numId w:val="7"/>
        </w:numPr>
        <w:rPr>
          <w:rFonts w:cs="Times New Roman"/>
        </w:rPr>
      </w:pPr>
      <w:r w:rsidRPr="00414CFE">
        <w:rPr>
          <w:rFonts w:cs="Times New Roman"/>
          <w:color w:val="000000"/>
        </w:rPr>
        <w:t>Misrepresent in any mann</w:t>
      </w:r>
      <w:r w:rsidR="0042392A" w:rsidRPr="00414CFE">
        <w:rPr>
          <w:rFonts w:cs="Times New Roman"/>
          <w:color w:val="000000"/>
        </w:rPr>
        <w:t>er “the existence, contents, validity, results, conclusions, or interpretations of any test, study, or research</w:t>
      </w:r>
      <w:r w:rsidR="000712FD" w:rsidRPr="00414CFE">
        <w:rPr>
          <w:rFonts w:cs="Times New Roman"/>
          <w:color w:val="000000"/>
        </w:rPr>
        <w:t xml:space="preserve">” </w:t>
      </w:r>
      <w:r w:rsidR="007C4A61" w:rsidRPr="00414CFE">
        <w:rPr>
          <w:rFonts w:cs="Times New Roman"/>
          <w:color w:val="000000"/>
        </w:rPr>
        <w:t>when manufacturing, labeling, advertising, promoting, selling, or distributing any covered product.</w:t>
      </w:r>
    </w:p>
    <w:p w14:paraId="344C8528" w14:textId="77777777" w:rsidR="007C4A61" w:rsidRPr="00414CFE" w:rsidRDefault="007C4A61" w:rsidP="007C4A61">
      <w:pPr>
        <w:pStyle w:val="ListParagraph"/>
        <w:ind w:left="1440"/>
        <w:rPr>
          <w:rFonts w:cs="Times New Roman"/>
        </w:rPr>
      </w:pPr>
    </w:p>
    <w:p w14:paraId="4AE35206" w14:textId="3E4CBF71" w:rsidR="00632341" w:rsidRPr="00414CFE" w:rsidRDefault="00632341" w:rsidP="00632341">
      <w:pPr>
        <w:rPr>
          <w:rFonts w:cs="Times New Roman"/>
        </w:rPr>
      </w:pPr>
      <w:r w:rsidRPr="00414CFE">
        <w:rPr>
          <w:rFonts w:cs="Times New Roman"/>
          <w:u w:val="single"/>
        </w:rPr>
        <w:t>Kellogg</w:t>
      </w:r>
      <w:r w:rsidR="00DD6558" w:rsidRPr="00414CFE">
        <w:rPr>
          <w:rFonts w:cs="Times New Roman"/>
          <w:u w:val="single"/>
        </w:rPr>
        <w:t xml:space="preserve"> Company</w:t>
      </w:r>
      <w:r w:rsidR="00C1431F" w:rsidRPr="00414CFE">
        <w:rPr>
          <w:rFonts w:cs="Times New Roman"/>
        </w:rPr>
        <w:t xml:space="preserve"> </w:t>
      </w:r>
    </w:p>
    <w:p w14:paraId="0DCE8527" w14:textId="77777777" w:rsidR="00632341" w:rsidRPr="00414CFE" w:rsidRDefault="00632341" w:rsidP="00632341">
      <w:pPr>
        <w:pStyle w:val="ListParagraph"/>
        <w:numPr>
          <w:ilvl w:val="0"/>
          <w:numId w:val="5"/>
        </w:numPr>
        <w:rPr>
          <w:rFonts w:cs="Times New Roman"/>
          <w:u w:val="single"/>
        </w:rPr>
      </w:pPr>
      <w:r w:rsidRPr="00414CFE">
        <w:rPr>
          <w:rFonts w:cs="Times New Roman"/>
        </w:rPr>
        <w:t>Kellogg Company is the world’s leading producer of cereal. According to KCET, Kellogg Company has spent $632,500 to defeat Prop 37.</w:t>
      </w:r>
    </w:p>
    <w:p w14:paraId="46D6DBE5" w14:textId="77777777" w:rsidR="00632341" w:rsidRPr="00414CFE" w:rsidRDefault="00632341" w:rsidP="00632341">
      <w:pPr>
        <w:pStyle w:val="ListParagraph"/>
        <w:rPr>
          <w:rFonts w:cs="Times New Roman"/>
          <w:u w:val="single"/>
        </w:rPr>
      </w:pPr>
    </w:p>
    <w:p w14:paraId="3BBEB8E8" w14:textId="39672A45" w:rsidR="00A44C43" w:rsidRPr="00414CFE" w:rsidRDefault="00632341" w:rsidP="00632341">
      <w:pPr>
        <w:pStyle w:val="ListParagraph"/>
        <w:numPr>
          <w:ilvl w:val="0"/>
          <w:numId w:val="5"/>
        </w:numPr>
        <w:rPr>
          <w:rFonts w:cs="Times New Roman"/>
          <w:u w:val="single"/>
        </w:rPr>
      </w:pPr>
      <w:r w:rsidRPr="00414CFE">
        <w:rPr>
          <w:rFonts w:cs="Times New Roman"/>
        </w:rPr>
        <w:t>In 2009, the FTC filed a complaint against Kellogg Company in connection with numerous advertisements for Kellogg’s Frosted Mini-Wheats cereal</w:t>
      </w:r>
      <w:r w:rsidR="00320DD1" w:rsidRPr="00414CFE">
        <w:rPr>
          <w:rFonts w:cs="Times New Roman"/>
        </w:rPr>
        <w:t xml:space="preserve"> that claimed</w:t>
      </w:r>
      <w:r w:rsidRPr="00414CFE">
        <w:rPr>
          <w:rFonts w:cs="Times New Roman"/>
        </w:rPr>
        <w:t xml:space="preserve"> the cereal was clinically proven to improve kids’ attentiveness by almost 20%. </w:t>
      </w:r>
      <w:r w:rsidR="00320DD1" w:rsidRPr="00414CFE">
        <w:rPr>
          <w:rFonts w:cs="Times New Roman"/>
        </w:rPr>
        <w:t xml:space="preserve">The </w:t>
      </w:r>
      <w:r w:rsidR="00D81D60" w:rsidRPr="00414CFE">
        <w:rPr>
          <w:rFonts w:cs="Times New Roman"/>
        </w:rPr>
        <w:t>complaint stated</w:t>
      </w:r>
      <w:r w:rsidR="00320DD1" w:rsidRPr="00414CFE">
        <w:rPr>
          <w:rFonts w:cs="Times New Roman"/>
        </w:rPr>
        <w:t xml:space="preserve"> that no clinical studies supported such an assertion and that the advertisements were false and misleading.</w:t>
      </w:r>
    </w:p>
    <w:p w14:paraId="1EC87885" w14:textId="77777777" w:rsidR="00A44C43" w:rsidRPr="00414CFE" w:rsidRDefault="00A44C43" w:rsidP="00A44C43">
      <w:pPr>
        <w:rPr>
          <w:rFonts w:cs="Times New Roman"/>
          <w:u w:val="single"/>
        </w:rPr>
      </w:pPr>
    </w:p>
    <w:p w14:paraId="0BC450CC" w14:textId="77777777" w:rsidR="00320DD1" w:rsidRPr="00414CFE" w:rsidRDefault="00A44C43" w:rsidP="00632341">
      <w:pPr>
        <w:pStyle w:val="ListParagraph"/>
        <w:numPr>
          <w:ilvl w:val="0"/>
          <w:numId w:val="5"/>
        </w:numPr>
        <w:rPr>
          <w:rFonts w:cs="Times New Roman"/>
          <w:u w:val="single"/>
        </w:rPr>
      </w:pPr>
      <w:r w:rsidRPr="00414CFE">
        <w:rPr>
          <w:rFonts w:cs="Times New Roman"/>
        </w:rPr>
        <w:t>Ad link: http://thesidenoteblog.files.wordpress.com/2009/04/miniwheats1.jpg%3</w:t>
      </w:r>
      <w:r w:rsidRPr="00414CFE">
        <w:rPr>
          <w:rFonts w:cs="Times New Roman"/>
        </w:rPr>
        <w:br/>
        <w:t>Fw%3D655&amp;w=400&amp;h=533&amp;ei=y29cUL3nEaeciAKwnoGIDQ&amp;zoom=1&amp;iact=hc&amp;vpx=287&amp;vpy=78&amp;dur=1152&amp;hovh=259&amp;hovw=194&amp;tx=92&amp;ty=113&amp;sig=108077662847577382484&amp;page=1&amp;tbnh=133&amp;tbnw=112&amp;start=0&amp;ndsp=20&amp;ved=</w:t>
      </w:r>
    </w:p>
    <w:p w14:paraId="50EA1E92" w14:textId="77777777" w:rsidR="0042392A" w:rsidRPr="00414CFE" w:rsidRDefault="0042392A" w:rsidP="0042392A">
      <w:pPr>
        <w:rPr>
          <w:rFonts w:cs="Times New Roman"/>
          <w:u w:val="single"/>
        </w:rPr>
      </w:pPr>
    </w:p>
    <w:p w14:paraId="30BBF438" w14:textId="179A6819" w:rsidR="0042392A" w:rsidRPr="00414CFE" w:rsidRDefault="0042392A" w:rsidP="0042392A">
      <w:pPr>
        <w:pStyle w:val="ListParagraph"/>
        <w:numPr>
          <w:ilvl w:val="0"/>
          <w:numId w:val="5"/>
        </w:numPr>
        <w:rPr>
          <w:rFonts w:cs="Times New Roman"/>
          <w:u w:val="single"/>
        </w:rPr>
      </w:pPr>
      <w:r w:rsidRPr="00414CFE">
        <w:rPr>
          <w:rFonts w:cs="Times New Roman"/>
        </w:rPr>
        <w:t xml:space="preserve">Under the terms of a 2009 settlement agreement with the FTC, Kellogg </w:t>
      </w:r>
      <w:r w:rsidR="00432760" w:rsidRPr="00414CFE">
        <w:rPr>
          <w:rFonts w:cs="Times New Roman"/>
        </w:rPr>
        <w:t>was ordered not to</w:t>
      </w:r>
      <w:r w:rsidRPr="00414CFE">
        <w:rPr>
          <w:rFonts w:cs="Times New Roman"/>
        </w:rPr>
        <w:t>:</w:t>
      </w:r>
    </w:p>
    <w:p w14:paraId="265931EE" w14:textId="60B81B00" w:rsidR="0042392A" w:rsidRPr="00414CFE" w:rsidRDefault="0042392A" w:rsidP="0042392A">
      <w:pPr>
        <w:pStyle w:val="ListParagraph"/>
        <w:numPr>
          <w:ilvl w:val="1"/>
          <w:numId w:val="5"/>
        </w:numPr>
        <w:rPr>
          <w:rFonts w:cs="Times New Roman"/>
          <w:u w:val="single"/>
        </w:rPr>
      </w:pPr>
      <w:r w:rsidRPr="00414CFE">
        <w:rPr>
          <w:rFonts w:cs="Times New Roman"/>
        </w:rPr>
        <w:t>Represent in any manner that eating Frosted Mini-</w:t>
      </w:r>
      <w:proofErr w:type="spellStart"/>
      <w:r w:rsidRPr="00414CFE">
        <w:rPr>
          <w:rFonts w:cs="Times New Roman"/>
        </w:rPr>
        <w:t>Wheats</w:t>
      </w:r>
      <w:proofErr w:type="spellEnd"/>
      <w:r w:rsidRPr="00414CFE">
        <w:rPr>
          <w:rFonts w:cs="Times New Roman"/>
        </w:rPr>
        <w:t xml:space="preserve"> for breakfast is clinically shown to improve children’s attentiveness by </w:t>
      </w:r>
      <w:r w:rsidR="00432760" w:rsidRPr="00414CFE">
        <w:rPr>
          <w:rFonts w:cs="Times New Roman"/>
        </w:rPr>
        <w:t xml:space="preserve">nearly </w:t>
      </w:r>
      <w:r w:rsidRPr="00414CFE">
        <w:rPr>
          <w:rFonts w:cs="Times New Roman"/>
        </w:rPr>
        <w:t>20%</w:t>
      </w:r>
      <w:r w:rsidR="00CE3F18" w:rsidRPr="00414CFE">
        <w:rPr>
          <w:rFonts w:cs="Times New Roman"/>
        </w:rPr>
        <w:t>,</w:t>
      </w:r>
      <w:r w:rsidRPr="00414CFE">
        <w:rPr>
          <w:rFonts w:cs="Times New Roman"/>
        </w:rPr>
        <w:t xml:space="preserve"> unless the representation is true and non-misleading;</w:t>
      </w:r>
    </w:p>
    <w:p w14:paraId="1146E13A" w14:textId="0AA6C69F" w:rsidR="0042392A" w:rsidRPr="00414CFE" w:rsidRDefault="0042392A" w:rsidP="0042392A">
      <w:pPr>
        <w:pStyle w:val="ListParagraph"/>
        <w:numPr>
          <w:ilvl w:val="1"/>
          <w:numId w:val="5"/>
        </w:numPr>
        <w:rPr>
          <w:rFonts w:cs="Times New Roman"/>
          <w:u w:val="single"/>
        </w:rPr>
      </w:pPr>
      <w:r w:rsidRPr="00414CFE">
        <w:rPr>
          <w:rFonts w:cs="Times New Roman"/>
        </w:rPr>
        <w:t xml:space="preserve">Make any representations </w:t>
      </w:r>
      <w:r w:rsidR="00432760" w:rsidRPr="00414CFE">
        <w:rPr>
          <w:rFonts w:cs="Times New Roman"/>
        </w:rPr>
        <w:t>“</w:t>
      </w:r>
      <w:r w:rsidR="00432760" w:rsidRPr="00414CFE">
        <w:rPr>
          <w:rFonts w:cs="Times New Roman"/>
          <w:color w:val="000000"/>
        </w:rPr>
        <w:t>about the benefits, performance, or efficacy” of Frosted Mini-</w:t>
      </w:r>
      <w:proofErr w:type="spellStart"/>
      <w:r w:rsidR="00432760" w:rsidRPr="00414CFE">
        <w:rPr>
          <w:rFonts w:cs="Times New Roman"/>
          <w:color w:val="000000"/>
        </w:rPr>
        <w:t>Wheats</w:t>
      </w:r>
      <w:proofErr w:type="spellEnd"/>
      <w:r w:rsidR="00432760" w:rsidRPr="00414CFE">
        <w:rPr>
          <w:rFonts w:cs="Times New Roman"/>
          <w:color w:val="000000"/>
        </w:rPr>
        <w:t xml:space="preserve"> or any other morning or snack food “for cognitive function, cognitive processes, or cognitive health,” unless the representation is true, non-misleading, and based on adequate scientific evidence;</w:t>
      </w:r>
    </w:p>
    <w:p w14:paraId="36F0ECD1" w14:textId="02E566A8" w:rsidR="00432760" w:rsidRPr="00414CFE" w:rsidRDefault="00432760" w:rsidP="00432760">
      <w:pPr>
        <w:pStyle w:val="ListParagraph"/>
        <w:numPr>
          <w:ilvl w:val="1"/>
          <w:numId w:val="5"/>
        </w:numPr>
        <w:rPr>
          <w:rFonts w:cs="Times New Roman"/>
        </w:rPr>
      </w:pPr>
      <w:r w:rsidRPr="00414CFE">
        <w:rPr>
          <w:rFonts w:cs="Times New Roman"/>
          <w:color w:val="000000"/>
        </w:rPr>
        <w:t xml:space="preserve">Misrepresent in any manner “the existence, contents, validity, results, conclusions, or interpretations </w:t>
      </w:r>
      <w:r w:rsidR="00CE3F18" w:rsidRPr="00414CFE">
        <w:rPr>
          <w:rFonts w:cs="Times New Roman"/>
          <w:color w:val="000000"/>
        </w:rPr>
        <w:t>of any test, study, or research</w:t>
      </w:r>
      <w:r w:rsidRPr="00414CFE">
        <w:rPr>
          <w:rFonts w:cs="Times New Roman"/>
          <w:color w:val="000000"/>
        </w:rPr>
        <w:t>”</w:t>
      </w:r>
      <w:r w:rsidR="00CE3F18" w:rsidRPr="00414CFE">
        <w:rPr>
          <w:rFonts w:cs="Times New Roman"/>
          <w:color w:val="000000"/>
        </w:rPr>
        <w:t xml:space="preserve"> when labeling, advertising, selling, or distributing any morning or snack food. </w:t>
      </w:r>
    </w:p>
    <w:p w14:paraId="055C6AB8" w14:textId="77777777" w:rsidR="00320DD1" w:rsidRPr="00414CFE" w:rsidRDefault="00320DD1" w:rsidP="00320DD1">
      <w:pPr>
        <w:rPr>
          <w:rFonts w:cs="Times New Roman"/>
          <w:u w:val="single"/>
        </w:rPr>
      </w:pPr>
    </w:p>
    <w:p w14:paraId="78FE22D0" w14:textId="3934C28E" w:rsidR="00A44C43" w:rsidRPr="00414CFE" w:rsidRDefault="00B963F7" w:rsidP="00A44C43">
      <w:pPr>
        <w:pStyle w:val="ListParagraph"/>
        <w:numPr>
          <w:ilvl w:val="0"/>
          <w:numId w:val="5"/>
        </w:numPr>
        <w:rPr>
          <w:rFonts w:cs="Times New Roman"/>
        </w:rPr>
      </w:pPr>
      <w:r w:rsidRPr="00414CFE">
        <w:rPr>
          <w:rFonts w:cs="Times New Roman"/>
        </w:rPr>
        <w:t>In 2010</w:t>
      </w:r>
      <w:r w:rsidR="00320DD1" w:rsidRPr="00414CFE">
        <w:rPr>
          <w:rFonts w:cs="Times New Roman"/>
        </w:rPr>
        <w:t xml:space="preserve">, the FTC reopened its investigation into Kellogg after the company began circulating advertisements for Kellogg’s Rice Krispies cereal, Kellogg’s Jumbo Multi-grain Krispies cereal, Kellogg’s Frosted Krispies cereal, and Kellogg’s Cocoa Krispies cereal </w:t>
      </w:r>
      <w:r w:rsidR="00D94968" w:rsidRPr="00414CFE">
        <w:rPr>
          <w:rFonts w:cs="Times New Roman"/>
        </w:rPr>
        <w:t>claiming that the</w:t>
      </w:r>
      <w:r w:rsidR="00320DD1" w:rsidRPr="00414CFE">
        <w:rPr>
          <w:rFonts w:cs="Times New Roman"/>
        </w:rPr>
        <w:t xml:space="preserve"> cereals helped boost children’s immunity. </w:t>
      </w:r>
    </w:p>
    <w:p w14:paraId="38189FD9" w14:textId="77777777" w:rsidR="00432760" w:rsidRPr="00414CFE" w:rsidRDefault="00432760" w:rsidP="00432760">
      <w:pPr>
        <w:pStyle w:val="ListParagraph"/>
        <w:rPr>
          <w:rFonts w:cs="Times New Roman"/>
        </w:rPr>
      </w:pPr>
    </w:p>
    <w:p w14:paraId="7CDD78B6" w14:textId="77777777" w:rsidR="00573E43" w:rsidRPr="00414CFE" w:rsidRDefault="00A44C43" w:rsidP="00573E43">
      <w:pPr>
        <w:pStyle w:val="ListParagraph"/>
        <w:numPr>
          <w:ilvl w:val="0"/>
          <w:numId w:val="5"/>
        </w:numPr>
        <w:rPr>
          <w:rFonts w:cs="Times New Roman"/>
        </w:rPr>
      </w:pPr>
      <w:r w:rsidRPr="00414CFE">
        <w:rPr>
          <w:rFonts w:cs="Times New Roman"/>
        </w:rPr>
        <w:t xml:space="preserve">Ad link: http://www.foodpolitics.com/wp-content/uploads/Immunity.jpg </w:t>
      </w:r>
    </w:p>
    <w:p w14:paraId="051892DF" w14:textId="77777777" w:rsidR="00573E43" w:rsidRPr="00414CFE" w:rsidRDefault="00573E43" w:rsidP="00573E43">
      <w:pPr>
        <w:rPr>
          <w:rFonts w:cs="Times New Roman"/>
        </w:rPr>
      </w:pPr>
    </w:p>
    <w:p w14:paraId="44EFDC9E" w14:textId="5FC14D1C" w:rsidR="00573E43" w:rsidRPr="00414CFE" w:rsidRDefault="00432760" w:rsidP="00573E43">
      <w:pPr>
        <w:pStyle w:val="ListParagraph"/>
        <w:numPr>
          <w:ilvl w:val="0"/>
          <w:numId w:val="5"/>
        </w:numPr>
        <w:rPr>
          <w:rFonts w:cs="Times New Roman"/>
        </w:rPr>
      </w:pPr>
      <w:r w:rsidRPr="00414CFE">
        <w:rPr>
          <w:rFonts w:cs="Times New Roman"/>
        </w:rPr>
        <w:t>The FTC modified the original Order it had issued to Kellogg in connection with the company’s Frosted Mini-</w:t>
      </w:r>
      <w:proofErr w:type="spellStart"/>
      <w:r w:rsidRPr="00414CFE">
        <w:rPr>
          <w:rFonts w:cs="Times New Roman"/>
        </w:rPr>
        <w:t>Wheats</w:t>
      </w:r>
      <w:proofErr w:type="spellEnd"/>
      <w:r w:rsidRPr="00414CFE">
        <w:rPr>
          <w:rFonts w:cs="Times New Roman"/>
        </w:rPr>
        <w:t xml:space="preserve"> cereal, placing further restrictions on the claims the company is allowed to make about food products. </w:t>
      </w:r>
      <w:r w:rsidR="00573E43" w:rsidRPr="00414CFE">
        <w:rPr>
          <w:rFonts w:cs="Times New Roman"/>
        </w:rPr>
        <w:t>It ordered Kellogg not to make any representation about “t</w:t>
      </w:r>
      <w:r w:rsidR="00573E43" w:rsidRPr="00414CFE">
        <w:rPr>
          <w:rFonts w:cs="Times New Roman"/>
          <w:color w:val="000000"/>
        </w:rPr>
        <w:t xml:space="preserve">he benefits, performance, or efficacy of [any food] for cognitive function, cognitive processes, or cognitive health” or “any other health benefit” of any food unless the representation is not misleading and Kellogg possesses reliable scientific evidence in the form of adequate tests, analyses, research, or studies. </w:t>
      </w:r>
    </w:p>
    <w:p w14:paraId="0212C65F" w14:textId="77777777" w:rsidR="00A322CC" w:rsidRPr="00414CFE" w:rsidRDefault="00A322CC" w:rsidP="005834F9">
      <w:pPr>
        <w:rPr>
          <w:rFonts w:cs="Times New Roman"/>
        </w:rPr>
      </w:pPr>
    </w:p>
    <w:p w14:paraId="2550CC3B" w14:textId="71860312" w:rsidR="00A322CC" w:rsidRPr="00414CFE" w:rsidRDefault="00A322CC" w:rsidP="005834F9">
      <w:pPr>
        <w:rPr>
          <w:rFonts w:cs="Times New Roman"/>
        </w:rPr>
      </w:pPr>
      <w:r w:rsidRPr="00414CFE">
        <w:rPr>
          <w:rFonts w:cs="Times New Roman"/>
          <w:u w:val="single"/>
        </w:rPr>
        <w:t>KFC Corporation</w:t>
      </w:r>
    </w:p>
    <w:p w14:paraId="323B86C8" w14:textId="6BABBED7" w:rsidR="00414CFE" w:rsidRPr="00667371" w:rsidRDefault="001410F2" w:rsidP="00667371">
      <w:pPr>
        <w:pStyle w:val="ListParagraph"/>
        <w:numPr>
          <w:ilvl w:val="0"/>
          <w:numId w:val="6"/>
        </w:numPr>
        <w:rPr>
          <w:rFonts w:cs="Times New Roman"/>
        </w:rPr>
      </w:pPr>
      <w:r w:rsidRPr="00414CFE">
        <w:rPr>
          <w:rFonts w:cs="Times New Roman"/>
        </w:rPr>
        <w:t xml:space="preserve">In 2004, the FTC filed a complaint against the KFC Corporation for </w:t>
      </w:r>
      <w:r w:rsidR="00E45C44" w:rsidRPr="00414CFE">
        <w:rPr>
          <w:rFonts w:cs="Times New Roman"/>
        </w:rPr>
        <w:t xml:space="preserve">running two television advertisements that claimed that eating KFC fried chicken was better for a person’s health than eating a Burger King Whopper, and that eating KFC fried chicken was compatible with a low carbohydrate weight loss program. The FTC determined that both statements were false and misleading. </w:t>
      </w:r>
    </w:p>
    <w:p w14:paraId="30AE73C2" w14:textId="77777777" w:rsidR="00414CFE" w:rsidRPr="00414CFE" w:rsidRDefault="00414CFE" w:rsidP="003F483B">
      <w:pPr>
        <w:pStyle w:val="ListParagraph"/>
        <w:rPr>
          <w:rFonts w:cs="Times New Roman"/>
        </w:rPr>
      </w:pPr>
    </w:p>
    <w:p w14:paraId="278A6B45" w14:textId="2A3F9143" w:rsidR="003F483B" w:rsidRPr="00414CFE" w:rsidRDefault="003F483B" w:rsidP="003F483B">
      <w:pPr>
        <w:pStyle w:val="ListParagraph"/>
        <w:numPr>
          <w:ilvl w:val="0"/>
          <w:numId w:val="6"/>
        </w:numPr>
        <w:rPr>
          <w:rFonts w:cs="Times New Roman"/>
        </w:rPr>
      </w:pPr>
      <w:r w:rsidRPr="00414CFE">
        <w:rPr>
          <w:rFonts w:cs="Times New Roman"/>
        </w:rPr>
        <w:t>Under the terms of a 2004 settlement agreement with the FTC, KFC Corporation may not:</w:t>
      </w:r>
    </w:p>
    <w:p w14:paraId="122EEF5D" w14:textId="6AAF1DB6" w:rsidR="003F483B" w:rsidRPr="00414CFE" w:rsidRDefault="003F483B" w:rsidP="003F483B">
      <w:pPr>
        <w:pStyle w:val="ListParagraph"/>
        <w:numPr>
          <w:ilvl w:val="1"/>
          <w:numId w:val="6"/>
        </w:numPr>
        <w:rPr>
          <w:rFonts w:cs="Times New Roman"/>
        </w:rPr>
      </w:pPr>
      <w:r w:rsidRPr="00414CFE">
        <w:rPr>
          <w:rFonts w:cs="Times New Roman"/>
        </w:rPr>
        <w:t>Represent in any manner that eating KFC fried chicken is better for a person’s health than eating a Burger King Whopper or that eating KFC fried chicken is compatible with a low carbohydrate weight loss program, unless the representation is true and based on adequate scientific evidence;</w:t>
      </w:r>
    </w:p>
    <w:p w14:paraId="5C70F98E" w14:textId="64FBB1CE" w:rsidR="003F483B" w:rsidRPr="00414CFE" w:rsidRDefault="003F483B" w:rsidP="003F483B">
      <w:pPr>
        <w:pStyle w:val="ListParagraph"/>
        <w:numPr>
          <w:ilvl w:val="1"/>
          <w:numId w:val="6"/>
        </w:numPr>
        <w:rPr>
          <w:rFonts w:cs="Times New Roman"/>
        </w:rPr>
      </w:pPr>
      <w:r w:rsidRPr="00414CFE">
        <w:rPr>
          <w:rFonts w:cs="Times New Roman"/>
        </w:rPr>
        <w:t>Make any representation in any manner about the amount of fat, cholesterol, sodium, calories, or any other nutrient in any chicken product it labels, advertises, promotes, sells, or distributes, the compatibility of any such chicken product with a weight loss program, or the health benefits of any such chicken product, unless the representation is true and based on adequate scientific evidence.</w:t>
      </w:r>
    </w:p>
    <w:p w14:paraId="4FC9B06F" w14:textId="77777777" w:rsidR="005834F9" w:rsidRPr="00414CFE" w:rsidRDefault="005834F9" w:rsidP="005834F9">
      <w:pPr>
        <w:rPr>
          <w:rFonts w:cs="Times New Roman"/>
        </w:rPr>
      </w:pPr>
    </w:p>
    <w:p w14:paraId="078271C9" w14:textId="1D0B50CD" w:rsidR="005834F9" w:rsidRPr="00414CFE" w:rsidRDefault="005834F9" w:rsidP="005834F9">
      <w:pPr>
        <w:rPr>
          <w:rFonts w:cs="Times New Roman"/>
        </w:rPr>
      </w:pPr>
      <w:r w:rsidRPr="00414CFE">
        <w:rPr>
          <w:rFonts w:cs="Times New Roman"/>
          <w:u w:val="single"/>
        </w:rPr>
        <w:t>Interstate Bakeries Corp.</w:t>
      </w:r>
      <w:r w:rsidR="00C1431F" w:rsidRPr="00414CFE">
        <w:rPr>
          <w:rFonts w:cs="Times New Roman"/>
        </w:rPr>
        <w:t xml:space="preserve"> </w:t>
      </w:r>
    </w:p>
    <w:p w14:paraId="3253EF3B" w14:textId="77777777" w:rsidR="00724364" w:rsidRPr="00414CFE" w:rsidRDefault="005834F9" w:rsidP="005834F9">
      <w:pPr>
        <w:pStyle w:val="ListParagraph"/>
        <w:numPr>
          <w:ilvl w:val="0"/>
          <w:numId w:val="6"/>
        </w:numPr>
        <w:rPr>
          <w:rFonts w:cs="Times New Roman"/>
          <w:u w:val="single"/>
        </w:rPr>
      </w:pPr>
      <w:r w:rsidRPr="00414CFE">
        <w:rPr>
          <w:rFonts w:cs="Times New Roman"/>
        </w:rPr>
        <w:t>In 2002, the FTC filed a complaint against Interstate Bakeries Corp. for disseminating false and misleading advertisements about Wonder Bread</w:t>
      </w:r>
      <w:r w:rsidR="00A322CC" w:rsidRPr="00414CFE">
        <w:rPr>
          <w:rFonts w:cs="Times New Roman"/>
        </w:rPr>
        <w:t>, including claims that Wonder Bread was a good source of calcium and, as such, helped improve children’s memories and improved the funct</w:t>
      </w:r>
      <w:r w:rsidR="00764CC4" w:rsidRPr="00414CFE">
        <w:rPr>
          <w:rFonts w:cs="Times New Roman"/>
        </w:rPr>
        <w:t>ionality of children’s brains. In its complaint the FTC stated that Interstate Bakeries Corp. had no reasonable basis upon which to make such assertions.</w:t>
      </w:r>
    </w:p>
    <w:p w14:paraId="1C08FF43" w14:textId="77777777" w:rsidR="007E2B4B" w:rsidRPr="00414CFE" w:rsidRDefault="007E2B4B" w:rsidP="007E2B4B">
      <w:pPr>
        <w:pStyle w:val="ListParagraph"/>
        <w:rPr>
          <w:rFonts w:cs="Times New Roman"/>
          <w:u w:val="single"/>
        </w:rPr>
      </w:pPr>
    </w:p>
    <w:p w14:paraId="2E9FCEFF" w14:textId="3030CC2B" w:rsidR="007E2B4B" w:rsidRPr="00414CFE" w:rsidRDefault="007E2B4B" w:rsidP="007E2B4B">
      <w:pPr>
        <w:pStyle w:val="ListParagraph"/>
        <w:numPr>
          <w:ilvl w:val="0"/>
          <w:numId w:val="6"/>
        </w:numPr>
        <w:rPr>
          <w:rFonts w:cs="Times New Roman"/>
          <w:u w:val="single"/>
        </w:rPr>
      </w:pPr>
      <w:r w:rsidRPr="00414CFE">
        <w:rPr>
          <w:rFonts w:cs="Times New Roman"/>
        </w:rPr>
        <w:t>Under the terms of a 2002 settlement agreement with the FTC, Interstate Bakeries Corporation may not:</w:t>
      </w:r>
    </w:p>
    <w:p w14:paraId="7CBBF089" w14:textId="682240FC" w:rsidR="007E2B4B" w:rsidRPr="00414CFE" w:rsidRDefault="007E2B4B" w:rsidP="007E2B4B">
      <w:pPr>
        <w:pStyle w:val="ListParagraph"/>
        <w:numPr>
          <w:ilvl w:val="1"/>
          <w:numId w:val="6"/>
        </w:numPr>
        <w:rPr>
          <w:rFonts w:cs="Times New Roman"/>
          <w:u w:val="single"/>
        </w:rPr>
      </w:pPr>
      <w:r w:rsidRPr="00414CFE">
        <w:rPr>
          <w:rFonts w:cs="Times New Roman"/>
        </w:rPr>
        <w:t xml:space="preserve">Represent in any manner that, as a good source of calcium, Wonder Bread </w:t>
      </w:r>
      <w:r w:rsidR="00CE3F18" w:rsidRPr="00414CFE">
        <w:rPr>
          <w:rFonts w:cs="Times New Roman"/>
        </w:rPr>
        <w:t>improves children’s memories or helps children’s minds work better, unless it possesses adequate scientific evidence to support such a representation;</w:t>
      </w:r>
    </w:p>
    <w:p w14:paraId="6B3194B1" w14:textId="67F5756A" w:rsidR="00CE3F18" w:rsidRPr="00414CFE" w:rsidRDefault="00CE3F18" w:rsidP="007E2B4B">
      <w:pPr>
        <w:pStyle w:val="ListParagraph"/>
        <w:numPr>
          <w:ilvl w:val="1"/>
          <w:numId w:val="6"/>
        </w:numPr>
        <w:rPr>
          <w:rFonts w:cs="Times New Roman"/>
          <w:u w:val="single"/>
        </w:rPr>
      </w:pPr>
      <w:r w:rsidRPr="00414CFE">
        <w:rPr>
          <w:rFonts w:cs="Times New Roman"/>
        </w:rPr>
        <w:t>Represent in any manner that any bread, bread product, rolls, or muffins it labels, advertises, promotes, sells, or distributes “</w:t>
      </w:r>
      <w:r w:rsidRPr="00414CFE">
        <w:rPr>
          <w:rFonts w:cs="Times New Roman"/>
          <w:color w:val="000000"/>
        </w:rPr>
        <w:t xml:space="preserve">helps brain function or memory, or can treat, cure or prevent any disease or related health condition,” unless </w:t>
      </w:r>
      <w:r w:rsidRPr="00414CFE">
        <w:rPr>
          <w:rFonts w:cs="Times New Roman"/>
        </w:rPr>
        <w:t>it possesses adequate scientific evidence to support such a representation.</w:t>
      </w:r>
    </w:p>
    <w:sectPr w:rsidR="00CE3F18" w:rsidRPr="00414CFE" w:rsidSect="007243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05CA4" w14:textId="77777777" w:rsidR="00CE3F18" w:rsidRDefault="00CE3F18" w:rsidP="00CE3F18">
      <w:r>
        <w:separator/>
      </w:r>
    </w:p>
  </w:endnote>
  <w:endnote w:type="continuationSeparator" w:id="0">
    <w:p w14:paraId="43ED0C47" w14:textId="77777777" w:rsidR="00CE3F18" w:rsidRDefault="00CE3F18" w:rsidP="00CE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A5E0" w14:textId="77777777" w:rsidR="00CE3F18" w:rsidRDefault="00CE3F18" w:rsidP="00CE3F18">
      <w:r>
        <w:separator/>
      </w:r>
    </w:p>
  </w:footnote>
  <w:footnote w:type="continuationSeparator" w:id="0">
    <w:p w14:paraId="2DF87601" w14:textId="77777777" w:rsidR="00CE3F18" w:rsidRDefault="00CE3F18" w:rsidP="00CE3F18">
      <w:r>
        <w:continuationSeparator/>
      </w:r>
    </w:p>
  </w:footnote>
  <w:footnote w:id="1">
    <w:p w14:paraId="7EC10F62" w14:textId="0457C684" w:rsidR="008E058B" w:rsidRPr="00414CFE" w:rsidRDefault="008E058B">
      <w:pPr>
        <w:pStyle w:val="FootnoteText"/>
        <w:rPr>
          <w:sz w:val="20"/>
          <w:szCs w:val="20"/>
        </w:rPr>
      </w:pPr>
      <w:r w:rsidRPr="00414CFE">
        <w:rPr>
          <w:rStyle w:val="FootnoteReference"/>
          <w:sz w:val="20"/>
          <w:szCs w:val="20"/>
        </w:rPr>
        <w:footnoteRef/>
      </w:r>
      <w:r w:rsidRPr="00414CFE">
        <w:rPr>
          <w:sz w:val="20"/>
          <w:szCs w:val="20"/>
        </w:rPr>
        <w:t xml:space="preserve"> According to the settlement agreement, “covered product” means “</w:t>
      </w:r>
      <w:r w:rsidRPr="00414CFE">
        <w:rPr>
          <w:rFonts w:cs="Times New Roman"/>
          <w:color w:val="000000"/>
          <w:sz w:val="20"/>
          <w:szCs w:val="20"/>
        </w:rPr>
        <w:t xml:space="preserve">(a) any yogurt, including but not limited to, </w:t>
      </w:r>
      <w:proofErr w:type="spellStart"/>
      <w:r w:rsidRPr="00414CFE">
        <w:rPr>
          <w:rFonts w:cs="Times New Roman"/>
          <w:color w:val="000000"/>
          <w:sz w:val="20"/>
          <w:szCs w:val="20"/>
        </w:rPr>
        <w:t>Activia</w:t>
      </w:r>
      <w:proofErr w:type="spellEnd"/>
      <w:r w:rsidRPr="00414CFE">
        <w:rPr>
          <w:rFonts w:cs="Times New Roman"/>
          <w:color w:val="000000"/>
          <w:sz w:val="20"/>
          <w:szCs w:val="20"/>
        </w:rPr>
        <w:t xml:space="preserve"> yogurt; (b) any dairy drink; and (c) any food or drink not covered by the foregoing that contains a probiotic, including, but not limited to, </w:t>
      </w:r>
      <w:proofErr w:type="spellStart"/>
      <w:r w:rsidRPr="00414CFE">
        <w:rPr>
          <w:rFonts w:cs="Times New Roman"/>
          <w:color w:val="000000"/>
          <w:sz w:val="20"/>
          <w:szCs w:val="20"/>
        </w:rPr>
        <w:t>DanActive</w:t>
      </w:r>
      <w:proofErr w:type="spellEnd"/>
      <w:r w:rsidRPr="00414CFE">
        <w:rPr>
          <w:rFonts w:cs="Times New Roman"/>
          <w:color w:val="000000"/>
          <w:sz w:val="20"/>
          <w:szCs w:val="20"/>
        </w:rPr>
        <w:t>.”</w:t>
      </w:r>
    </w:p>
  </w:footnote>
  <w:footnote w:id="2">
    <w:p w14:paraId="47BBD7EF" w14:textId="1C759919" w:rsidR="00CE3F18" w:rsidRPr="00414CFE" w:rsidRDefault="00CE3F18">
      <w:pPr>
        <w:pStyle w:val="FootnoteText"/>
        <w:rPr>
          <w:rFonts w:cs="Times New Roman"/>
          <w:sz w:val="20"/>
          <w:szCs w:val="20"/>
        </w:rPr>
      </w:pPr>
      <w:r w:rsidRPr="00414CFE">
        <w:rPr>
          <w:rStyle w:val="FootnoteReference"/>
          <w:rFonts w:cs="Times New Roman"/>
          <w:sz w:val="20"/>
          <w:szCs w:val="20"/>
        </w:rPr>
        <w:footnoteRef/>
      </w:r>
      <w:r w:rsidRPr="00414CFE">
        <w:rPr>
          <w:rFonts w:cs="Times New Roman"/>
          <w:sz w:val="20"/>
          <w:szCs w:val="20"/>
        </w:rPr>
        <w:t xml:space="preserve"> According to the settlement agreement, </w:t>
      </w:r>
      <w:r w:rsidR="008E058B" w:rsidRPr="00414CFE">
        <w:rPr>
          <w:rFonts w:cs="Times New Roman"/>
          <w:sz w:val="20"/>
          <w:szCs w:val="20"/>
        </w:rPr>
        <w:t>“covered product” means “</w:t>
      </w:r>
      <w:r w:rsidRPr="00414CFE">
        <w:rPr>
          <w:rFonts w:cs="Times New Roman"/>
          <w:color w:val="000000"/>
          <w:sz w:val="20"/>
          <w:szCs w:val="20"/>
        </w:rPr>
        <w:t>BOOST Kid Essentials, any drink product containing probiotics, or any nutritionally complete drink, other than infant formula, medical foods, and any product not sold primarily through conventional retail channels.”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7BE"/>
    <w:multiLevelType w:val="hybridMultilevel"/>
    <w:tmpl w:val="11E6F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54D6F"/>
    <w:multiLevelType w:val="hybridMultilevel"/>
    <w:tmpl w:val="C9C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21279"/>
    <w:multiLevelType w:val="hybridMultilevel"/>
    <w:tmpl w:val="B700E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F5FBE"/>
    <w:multiLevelType w:val="hybridMultilevel"/>
    <w:tmpl w:val="A036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B5B03"/>
    <w:multiLevelType w:val="hybridMultilevel"/>
    <w:tmpl w:val="0354E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7724ED"/>
    <w:multiLevelType w:val="hybridMultilevel"/>
    <w:tmpl w:val="95EE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867A5F"/>
    <w:multiLevelType w:val="hybridMultilevel"/>
    <w:tmpl w:val="1A3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05F45"/>
    <w:multiLevelType w:val="hybridMultilevel"/>
    <w:tmpl w:val="42F8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6390F"/>
    <w:multiLevelType w:val="hybridMultilevel"/>
    <w:tmpl w:val="0610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320FB"/>
    <w:multiLevelType w:val="hybridMultilevel"/>
    <w:tmpl w:val="00A8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8"/>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64"/>
    <w:rsid w:val="000712FD"/>
    <w:rsid w:val="001410F2"/>
    <w:rsid w:val="00207AB0"/>
    <w:rsid w:val="00264323"/>
    <w:rsid w:val="002F2BCD"/>
    <w:rsid w:val="00320DD1"/>
    <w:rsid w:val="003664A0"/>
    <w:rsid w:val="00397A62"/>
    <w:rsid w:val="003A4BBA"/>
    <w:rsid w:val="003F483B"/>
    <w:rsid w:val="00414CFE"/>
    <w:rsid w:val="0042392A"/>
    <w:rsid w:val="00432760"/>
    <w:rsid w:val="004F664A"/>
    <w:rsid w:val="00573E43"/>
    <w:rsid w:val="005834F9"/>
    <w:rsid w:val="005B5BA4"/>
    <w:rsid w:val="005D6027"/>
    <w:rsid w:val="00610986"/>
    <w:rsid w:val="00617B37"/>
    <w:rsid w:val="00632341"/>
    <w:rsid w:val="00667371"/>
    <w:rsid w:val="006D1D98"/>
    <w:rsid w:val="00724364"/>
    <w:rsid w:val="00764CC4"/>
    <w:rsid w:val="007C4A61"/>
    <w:rsid w:val="007E2B4B"/>
    <w:rsid w:val="007F36C2"/>
    <w:rsid w:val="00812D3D"/>
    <w:rsid w:val="008321FF"/>
    <w:rsid w:val="00852B9A"/>
    <w:rsid w:val="008E058B"/>
    <w:rsid w:val="008F0391"/>
    <w:rsid w:val="00916F29"/>
    <w:rsid w:val="00974483"/>
    <w:rsid w:val="0097536A"/>
    <w:rsid w:val="009A3AB0"/>
    <w:rsid w:val="009D5529"/>
    <w:rsid w:val="009D63F1"/>
    <w:rsid w:val="00A322CC"/>
    <w:rsid w:val="00A44C43"/>
    <w:rsid w:val="00AA453D"/>
    <w:rsid w:val="00B1071B"/>
    <w:rsid w:val="00B15D5D"/>
    <w:rsid w:val="00B16299"/>
    <w:rsid w:val="00B501FD"/>
    <w:rsid w:val="00B647D4"/>
    <w:rsid w:val="00B963F7"/>
    <w:rsid w:val="00BD7DC5"/>
    <w:rsid w:val="00C1431F"/>
    <w:rsid w:val="00C26FD5"/>
    <w:rsid w:val="00CE3F18"/>
    <w:rsid w:val="00CE66AE"/>
    <w:rsid w:val="00D81D60"/>
    <w:rsid w:val="00D94968"/>
    <w:rsid w:val="00DD6558"/>
    <w:rsid w:val="00E043DF"/>
    <w:rsid w:val="00E45C44"/>
    <w:rsid w:val="00EC6A9D"/>
    <w:rsid w:val="00EE3127"/>
    <w:rsid w:val="00EF31BC"/>
    <w:rsid w:val="00F22B8F"/>
    <w:rsid w:val="00F90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3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E72235"/>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24364"/>
    <w:pPr>
      <w:ind w:left="720"/>
      <w:contextualSpacing/>
    </w:pPr>
  </w:style>
  <w:style w:type="character" w:styleId="Hyperlink">
    <w:name w:val="Hyperlink"/>
    <w:basedOn w:val="DefaultParagraphFont"/>
    <w:uiPriority w:val="99"/>
    <w:rsid w:val="00A44C43"/>
    <w:rPr>
      <w:color w:val="0000FF" w:themeColor="hyperlink"/>
      <w:u w:val="single"/>
    </w:rPr>
  </w:style>
  <w:style w:type="character" w:styleId="FollowedHyperlink">
    <w:name w:val="FollowedHyperlink"/>
    <w:basedOn w:val="DefaultParagraphFont"/>
    <w:rsid w:val="00610986"/>
    <w:rPr>
      <w:color w:val="800080" w:themeColor="followedHyperlink"/>
      <w:u w:val="single"/>
    </w:rPr>
  </w:style>
  <w:style w:type="paragraph" w:styleId="FootnoteText">
    <w:name w:val="footnote text"/>
    <w:basedOn w:val="Normal"/>
    <w:link w:val="FootnoteTextChar"/>
    <w:rsid w:val="00CE3F18"/>
  </w:style>
  <w:style w:type="character" w:customStyle="1" w:styleId="FootnoteTextChar">
    <w:name w:val="Footnote Text Char"/>
    <w:basedOn w:val="DefaultParagraphFont"/>
    <w:link w:val="FootnoteText"/>
    <w:rsid w:val="00CE3F18"/>
  </w:style>
  <w:style w:type="character" w:styleId="FootnoteReference">
    <w:name w:val="footnote reference"/>
    <w:basedOn w:val="DefaultParagraphFont"/>
    <w:rsid w:val="00CE3F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E72235"/>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24364"/>
    <w:pPr>
      <w:ind w:left="720"/>
      <w:contextualSpacing/>
    </w:pPr>
  </w:style>
  <w:style w:type="character" w:styleId="Hyperlink">
    <w:name w:val="Hyperlink"/>
    <w:basedOn w:val="DefaultParagraphFont"/>
    <w:uiPriority w:val="99"/>
    <w:rsid w:val="00A44C43"/>
    <w:rPr>
      <w:color w:val="0000FF" w:themeColor="hyperlink"/>
      <w:u w:val="single"/>
    </w:rPr>
  </w:style>
  <w:style w:type="character" w:styleId="FollowedHyperlink">
    <w:name w:val="FollowedHyperlink"/>
    <w:basedOn w:val="DefaultParagraphFont"/>
    <w:rsid w:val="00610986"/>
    <w:rPr>
      <w:color w:val="800080" w:themeColor="followedHyperlink"/>
      <w:u w:val="single"/>
    </w:rPr>
  </w:style>
  <w:style w:type="paragraph" w:styleId="FootnoteText">
    <w:name w:val="footnote text"/>
    <w:basedOn w:val="Normal"/>
    <w:link w:val="FootnoteTextChar"/>
    <w:rsid w:val="00CE3F18"/>
  </w:style>
  <w:style w:type="character" w:customStyle="1" w:styleId="FootnoteTextChar">
    <w:name w:val="Footnote Text Char"/>
    <w:basedOn w:val="DefaultParagraphFont"/>
    <w:link w:val="FootnoteText"/>
    <w:rsid w:val="00CE3F18"/>
  </w:style>
  <w:style w:type="character" w:styleId="FootnoteReference">
    <w:name w:val="footnote reference"/>
    <w:basedOn w:val="DefaultParagraphFont"/>
    <w:rsid w:val="00CE3F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bp.blogspot.com/_IBVPgalgRAk/TGGAChe8_iI/AAAAAAAAB9g/GjZ3qXqs81U/s1600/Nestle+Kid+Essentials.jpg" TargetMode="External"/><Relationship Id="rId9" Type="http://schemas.openxmlformats.org/officeDocument/2006/relationships/hyperlink" Target="http://thesidenoteblog.files.wordpress.com/2009/04/miniwheats1.jpg%3Fw%3D655&amp;w=400&amp;h=533&amp;ei=y29cUL3nEaeciAKwnoGIDQ&amp;zoom=1&amp;iact=hc&amp;vpx=287&amp;vpy=78&amp;dur=1152&amp;hovh=259&amp;hovw=194&amp;tx=92&amp;ty=113&amp;sig=108077662847577382484&amp;page=1&amp;tbnh=133&amp;tbnw=112&amp;start=0&amp;ndsp=20&amp;ved=" TargetMode="External"/><Relationship Id="rId10" Type="http://schemas.openxmlformats.org/officeDocument/2006/relationships/hyperlink" Target="http://www.foodpolitics.com/wp-content/uploads/Immunit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1847</Words>
  <Characters>10530</Characters>
  <Application>Microsoft Macintosh Word</Application>
  <DocSecurity>0</DocSecurity>
  <Lines>87</Lines>
  <Paragraphs>24</Paragraphs>
  <ScaleCrop>false</ScaleCrop>
  <Company>Environmental Working Group</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Dema</dc:creator>
  <cp:keywords/>
  <cp:lastModifiedBy>Alex Formuzis</cp:lastModifiedBy>
  <cp:revision>7</cp:revision>
  <cp:lastPrinted>2012-09-24T18:00:00Z</cp:lastPrinted>
  <dcterms:created xsi:type="dcterms:W3CDTF">2012-11-01T16:40:00Z</dcterms:created>
  <dcterms:modified xsi:type="dcterms:W3CDTF">2012-11-02T12:29:00Z</dcterms:modified>
</cp:coreProperties>
</file>